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5603F" w14:textId="56D1FEB7" w:rsidR="004B4DB5" w:rsidRPr="00B83926" w:rsidRDefault="004B4DB5" w:rsidP="004B4DB5">
      <w:pPr>
        <w:ind w:firstLineChars="200" w:firstLine="883"/>
        <w:jc w:val="center"/>
        <w:rPr>
          <w:rFonts w:ascii="方正小标宋简体" w:eastAsia="方正小标宋简体" w:hAnsi="宋体" w:hint="eastAsia"/>
          <w:b/>
          <w:bCs/>
          <w:sz w:val="44"/>
          <w:szCs w:val="28"/>
        </w:rPr>
      </w:pPr>
      <w:r w:rsidRPr="00B83926">
        <w:rPr>
          <w:rFonts w:ascii="方正小标宋简体" w:eastAsia="方正小标宋简体" w:hAnsi="宋体" w:hint="eastAsia"/>
          <w:b/>
          <w:bCs/>
          <w:sz w:val="44"/>
          <w:szCs w:val="28"/>
        </w:rPr>
        <w:t>陈燕同志先进事迹</w:t>
      </w:r>
    </w:p>
    <w:p w14:paraId="3F1D7B66" w14:textId="7E3AD1F3" w:rsidR="004B4DB5" w:rsidRPr="00B83926" w:rsidRDefault="004B4DB5" w:rsidP="004B4DB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自成为一名党员以来，该同志始终以严格的标准要求自己，严谨求实、勤奋刻苦，出色的完成各项工作任务，得到领导及同事的普遍好评。</w:t>
      </w:r>
    </w:p>
    <w:p w14:paraId="6913D3FD" w14:textId="77777777" w:rsidR="004B4DB5" w:rsidRPr="00B83926" w:rsidRDefault="004B4DB5" w:rsidP="00B83926">
      <w:pPr>
        <w:spacing w:line="360" w:lineRule="auto"/>
        <w:ind w:firstLineChars="200" w:firstLine="640"/>
        <w:rPr>
          <w:rFonts w:ascii="黑体" w:eastAsia="黑体" w:hAnsi="黑体" w:hint="eastAsia"/>
          <w:bCs/>
          <w:sz w:val="32"/>
          <w:szCs w:val="24"/>
        </w:rPr>
      </w:pPr>
      <w:r w:rsidRPr="00B83926">
        <w:rPr>
          <w:rFonts w:ascii="黑体" w:eastAsia="黑体" w:hAnsi="黑体" w:hint="eastAsia"/>
          <w:bCs/>
          <w:sz w:val="32"/>
          <w:szCs w:val="24"/>
        </w:rPr>
        <w:t>一、理想信念坚定，政治素质过硬</w:t>
      </w:r>
    </w:p>
    <w:p w14:paraId="38B88C3E" w14:textId="42C96306" w:rsidR="004B4DB5" w:rsidRPr="00B83926" w:rsidRDefault="004B4DB5" w:rsidP="004B4DB5">
      <w:pPr>
        <w:spacing w:line="360" w:lineRule="auto"/>
        <w:ind w:firstLineChars="200" w:firstLine="640"/>
        <w:rPr>
          <w:rFonts w:ascii="仿宋_GB2312" w:eastAsia="仿宋_GB2312" w:hAnsi="宋体" w:hint="eastAsia"/>
          <w:b/>
          <w:bCs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作为一名共产党员，该同志政治立场坚定，思想觉悟高，深入学习贯彻习近平新时代中国特色社会主义思想，敢于面对困难和挑战，勇于担当责任，以实际行动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践行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党的宗旨和使命。以《中国共产党章程》《中国共产党支部工作条例（试行）》为支部建设基础，做实做好“三会一课”、主题党日活动、组织生活会等规定动作，充分运用线上+线下平台，作为学院总支的宣传委员和新媒体管理员，一方面，做到了第一时间用党员喜闻乐见的形式，推进党纪学习教育、党的最新精神和理论宣传，撰写相关新闻报道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15余篇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，其中，案例文章《四川信息职业技术学院：“一线五点”推动爱国主义教育常态化长效化》被中国教育电视台发布宣传；另一方面，做到了及时地将各位党员同志的优秀案例、经验文章向外宣传推广。此外，在推动支部建设的过程中，积极主动联系本地的优秀支部，如白水镇第一党支部，并推进两个支部成功结对共建。</w:t>
      </w:r>
    </w:p>
    <w:p w14:paraId="1AE8FF9E" w14:textId="77777777" w:rsidR="004B4DB5" w:rsidRPr="00B83926" w:rsidRDefault="004B4DB5" w:rsidP="00B83926">
      <w:pPr>
        <w:spacing w:line="360" w:lineRule="auto"/>
        <w:ind w:firstLineChars="200" w:firstLine="640"/>
        <w:rPr>
          <w:rFonts w:ascii="黑体" w:eastAsia="黑体" w:hAnsi="黑体" w:hint="eastAsia"/>
          <w:bCs/>
          <w:sz w:val="32"/>
          <w:szCs w:val="24"/>
        </w:rPr>
      </w:pPr>
      <w:r w:rsidRPr="00B83926">
        <w:rPr>
          <w:rFonts w:ascii="黑体" w:eastAsia="黑体" w:hAnsi="黑体" w:hint="eastAsia"/>
          <w:bCs/>
          <w:sz w:val="32"/>
          <w:szCs w:val="24"/>
        </w:rPr>
        <w:t>二、自身勤于学习，刻苦钻研业务</w:t>
      </w:r>
    </w:p>
    <w:p w14:paraId="77A302BF" w14:textId="65E1ACBA" w:rsidR="004B4DB5" w:rsidRPr="00B83926" w:rsidRDefault="004B4DB5" w:rsidP="004B4DB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打铁还需自身硬，该同志自走上党务工作岗位以来，她</w:t>
      </w:r>
      <w:r w:rsidRPr="00B83926">
        <w:rPr>
          <w:rFonts w:ascii="仿宋_GB2312" w:eastAsia="仿宋_GB2312" w:hAnsi="宋体" w:hint="eastAsia"/>
          <w:sz w:val="32"/>
          <w:szCs w:val="24"/>
        </w:rPr>
        <w:lastRenderedPageBreak/>
        <w:t>深知，要想做好党务工作，必须具备优良的政治素质和扎实的业务水平。她以做好日常工作作为立足点，着眼党建和业务工作的深度融合，坚持学中干，干中学，进步明显。在深钻教学上，在2022年获得四川省职业院校教师教学能力大赛二等奖；2022年获得四川省高校“形势与政策"课教学竞赛特等奖；2024年获得广元市第五届红色故事讲解大赛“优秀讲解员”；2024年获得四川省高校“形势与政策”课程教学大练兵特等奖第一名；2025年获学校院级教学能力大赛一等奖。在科研上，主持主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研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市厅级课题7项，校级5项，发表论文5篇，其中，2023年成功申报了四川党史党建研究中心的课题，并成功完成结题。同时，及时将自己的工作感悟转化为党建作品，如录制的“青年党员说”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研学作品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《将青春置顶，书“奋进答案》获得学校一等奖，“青年党员说”研学活动是基层党组织党建工作与业务工作充分融合的具体体现，是青年党员立足岗位争做先锋的鲜活呈现。</w:t>
      </w:r>
    </w:p>
    <w:p w14:paraId="43AD5BFD" w14:textId="77777777" w:rsidR="004B4DB5" w:rsidRPr="00B83926" w:rsidRDefault="004B4DB5" w:rsidP="00B83926">
      <w:pPr>
        <w:spacing w:line="360" w:lineRule="auto"/>
        <w:ind w:firstLineChars="200" w:firstLine="640"/>
        <w:rPr>
          <w:rFonts w:ascii="黑体" w:eastAsia="黑体" w:hAnsi="黑体" w:hint="eastAsia"/>
          <w:bCs/>
          <w:sz w:val="32"/>
          <w:szCs w:val="24"/>
        </w:rPr>
      </w:pPr>
      <w:r w:rsidRPr="00B83926">
        <w:rPr>
          <w:rFonts w:ascii="黑体" w:eastAsia="黑体" w:hAnsi="黑体" w:hint="eastAsia"/>
          <w:bCs/>
          <w:sz w:val="32"/>
          <w:szCs w:val="24"/>
        </w:rPr>
        <w:t>三、爱岗敬业，执着追求</w:t>
      </w:r>
    </w:p>
    <w:p w14:paraId="15ABD013" w14:textId="77F2B3A6" w:rsidR="00E04DBC" w:rsidRPr="00B83926" w:rsidRDefault="004B4DB5" w:rsidP="00E04DBC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该同志负责党务工作以来，坚持高标准、严要求，时时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践行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优秀党务工作者的标准，处处体现着共产党员的先进性。她从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日常党员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管理、到宣传报道和社会服务等工作，总是不厌其烦、有条不紊地按原则及时处理。日常工作中，她为人热情谦和，积极组织参加各项活动，经常与同志们进行思想碰撞，其他同志在思想、工作、生活方面遇到苦恼时，她总</w:t>
      </w:r>
      <w:r w:rsidRPr="00B83926">
        <w:rPr>
          <w:rFonts w:ascii="仿宋_GB2312" w:eastAsia="仿宋_GB2312" w:hAnsi="宋体" w:hint="eastAsia"/>
          <w:sz w:val="32"/>
          <w:szCs w:val="24"/>
        </w:rPr>
        <w:lastRenderedPageBreak/>
        <w:t>是乐于分享自己的经验，主动提供帮助</w:t>
      </w:r>
      <w:r w:rsidR="00E04DBC" w:rsidRPr="00B83926">
        <w:rPr>
          <w:rFonts w:ascii="仿宋_GB2312" w:eastAsia="仿宋_GB2312" w:hAnsi="宋体" w:hint="eastAsia"/>
          <w:sz w:val="32"/>
          <w:szCs w:val="24"/>
        </w:rPr>
        <w:t>。</w:t>
      </w:r>
      <w:r w:rsidRPr="00B83926">
        <w:rPr>
          <w:rFonts w:ascii="仿宋_GB2312" w:eastAsia="仿宋_GB2312" w:hAnsi="宋体" w:hint="eastAsia"/>
          <w:sz w:val="32"/>
          <w:szCs w:val="24"/>
        </w:rPr>
        <w:t>做好本职工作的同时，她一直关注学生的竞赛活动，多次指导学生的参加比赛。2022年、2023年分别指导学生参加第六届与第七届四川省高校大学生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讲思政课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公开课获得“二等奖”及“一等奖”</w:t>
      </w:r>
      <w:r w:rsidR="00E04DBC" w:rsidRPr="00B83926">
        <w:rPr>
          <w:rFonts w:ascii="仿宋_GB2312" w:eastAsia="仿宋_GB2312" w:hAnsi="宋体" w:hint="eastAsia"/>
          <w:sz w:val="32"/>
          <w:szCs w:val="24"/>
        </w:rPr>
        <w:t>，该同志分别在2023年、2024年被评为学校年度“优秀教师”。</w:t>
      </w:r>
    </w:p>
    <w:p w14:paraId="078D7BCF" w14:textId="3E1A6545" w:rsidR="004B4DB5" w:rsidRPr="00B83926" w:rsidRDefault="004B4DB5" w:rsidP="00B83926">
      <w:pPr>
        <w:spacing w:line="360" w:lineRule="auto"/>
        <w:ind w:firstLineChars="200" w:firstLine="640"/>
        <w:rPr>
          <w:rFonts w:ascii="黑体" w:eastAsia="黑体" w:hAnsi="黑体" w:hint="eastAsia"/>
          <w:sz w:val="32"/>
          <w:szCs w:val="24"/>
        </w:rPr>
      </w:pPr>
      <w:bookmarkStart w:id="0" w:name="_GoBack"/>
      <w:r w:rsidRPr="00B83926">
        <w:rPr>
          <w:rFonts w:ascii="黑体" w:eastAsia="黑体" w:hAnsi="黑体" w:hint="eastAsia"/>
          <w:bCs/>
          <w:sz w:val="32"/>
          <w:szCs w:val="24"/>
        </w:rPr>
        <w:t>四、党务本领扎实，头雁作用彰显</w:t>
      </w:r>
    </w:p>
    <w:bookmarkEnd w:id="0"/>
    <w:p w14:paraId="59D36414" w14:textId="69A6BA79" w:rsidR="004B4DB5" w:rsidRPr="00B83926" w:rsidRDefault="004B4DB5" w:rsidP="004B4DB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作为党总支宣传委员、支部纪检委员和党员示范先锋岗，该同志在切实履行自身职责之外，同样立足“七个有力”推进党支部建设，积极参加社会服务，如在校内积极为学校中心组</w:t>
      </w:r>
      <w:proofErr w:type="gramStart"/>
      <w:r w:rsidRPr="00B83926">
        <w:rPr>
          <w:rFonts w:ascii="仿宋_GB2312" w:eastAsia="仿宋_GB2312" w:hAnsi="宋体" w:hint="eastAsia"/>
          <w:sz w:val="32"/>
          <w:szCs w:val="24"/>
        </w:rPr>
        <w:t>做辅学报告</w:t>
      </w:r>
      <w:proofErr w:type="gramEnd"/>
      <w:r w:rsidRPr="00B83926">
        <w:rPr>
          <w:rFonts w:ascii="仿宋_GB2312" w:eastAsia="仿宋_GB2312" w:hAnsi="宋体" w:hint="eastAsia"/>
          <w:sz w:val="32"/>
          <w:szCs w:val="24"/>
        </w:rPr>
        <w:t>，积极为学生开展主题党课；在校外，作为市委宣讲团成员，积极到各单位如财政局、住建局等进行党的最新理论的宣讲，同时，成功入选2025团省委“We来·正青春”的讲师，</w:t>
      </w:r>
      <w:r w:rsidR="00E04DBC" w:rsidRPr="00B83926">
        <w:rPr>
          <w:rFonts w:ascii="仿宋_GB2312" w:eastAsia="仿宋_GB2312" w:hAnsi="宋体" w:hint="eastAsia"/>
          <w:sz w:val="32"/>
          <w:szCs w:val="24"/>
        </w:rPr>
        <w:t>如以&lt;“小镇做题家”的逆袭：为什么说“奋斗”才是最好的出身论？&gt;为主题进行宣讲，做到</w:t>
      </w:r>
      <w:r w:rsidRPr="00B83926">
        <w:rPr>
          <w:rFonts w:ascii="仿宋_GB2312" w:eastAsia="仿宋_GB2312" w:hAnsi="宋体" w:hint="eastAsia"/>
          <w:sz w:val="32"/>
          <w:szCs w:val="24"/>
        </w:rPr>
        <w:t>在社会服务中，持续促进党建与专业技能同频共振。</w:t>
      </w:r>
    </w:p>
    <w:p w14:paraId="43FAF308" w14:textId="53B22E59" w:rsidR="00E64CDE" w:rsidRPr="00B83926" w:rsidRDefault="004B4DB5" w:rsidP="004B4DB5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24"/>
        </w:rPr>
      </w:pPr>
      <w:r w:rsidRPr="00B83926">
        <w:rPr>
          <w:rFonts w:ascii="仿宋_GB2312" w:eastAsia="仿宋_GB2312" w:hAnsi="宋体" w:hint="eastAsia"/>
          <w:sz w:val="32"/>
          <w:szCs w:val="24"/>
        </w:rPr>
        <w:t>不忘初心，</w:t>
      </w:r>
      <w:r w:rsidR="00E04DBC" w:rsidRPr="00B83926">
        <w:rPr>
          <w:rFonts w:ascii="仿宋_GB2312" w:eastAsia="仿宋_GB2312" w:hAnsi="宋体" w:hint="eastAsia"/>
          <w:sz w:val="32"/>
          <w:szCs w:val="24"/>
        </w:rPr>
        <w:t>她</w:t>
      </w:r>
      <w:r w:rsidRPr="00B83926">
        <w:rPr>
          <w:rFonts w:ascii="仿宋_GB2312" w:eastAsia="仿宋_GB2312" w:hAnsi="宋体" w:hint="eastAsia"/>
          <w:sz w:val="32"/>
          <w:szCs w:val="24"/>
        </w:rPr>
        <w:t>在党务工作上勇担使命，积极奉献；立德树人，</w:t>
      </w:r>
      <w:r w:rsidR="00E04DBC" w:rsidRPr="00B83926">
        <w:rPr>
          <w:rFonts w:ascii="仿宋_GB2312" w:eastAsia="仿宋_GB2312" w:hAnsi="宋体" w:hint="eastAsia"/>
          <w:sz w:val="32"/>
          <w:szCs w:val="24"/>
        </w:rPr>
        <w:t>她</w:t>
      </w:r>
      <w:r w:rsidRPr="00B83926">
        <w:rPr>
          <w:rFonts w:ascii="仿宋_GB2312" w:eastAsia="仿宋_GB2312" w:hAnsi="宋体" w:hint="eastAsia"/>
          <w:sz w:val="32"/>
          <w:szCs w:val="24"/>
        </w:rPr>
        <w:t>在教学科研中不断探索，硕果累累，树立了一名优秀共产党员的学习榜样和一名潜心育人的师者形象。她坚信：“没有最好，只有更好。”在今后的工作中，该同志将继续发挥带头作用，在平凡的岗位上且行且思，担责任，重笃行，倾全力，为学院党务工作的发展贡献自己的青春力量。</w:t>
      </w:r>
    </w:p>
    <w:sectPr w:rsidR="00E64CDE" w:rsidRPr="00B83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1A668" w14:textId="77777777" w:rsidR="00F9117D" w:rsidRDefault="00F9117D" w:rsidP="00B83926">
      <w:r>
        <w:separator/>
      </w:r>
    </w:p>
  </w:endnote>
  <w:endnote w:type="continuationSeparator" w:id="0">
    <w:p w14:paraId="28DF9C08" w14:textId="77777777" w:rsidR="00F9117D" w:rsidRDefault="00F9117D" w:rsidP="00B8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750E0" w14:textId="77777777" w:rsidR="00F9117D" w:rsidRDefault="00F9117D" w:rsidP="00B83926">
      <w:r>
        <w:separator/>
      </w:r>
    </w:p>
  </w:footnote>
  <w:footnote w:type="continuationSeparator" w:id="0">
    <w:p w14:paraId="246D8AC1" w14:textId="77777777" w:rsidR="00F9117D" w:rsidRDefault="00F9117D" w:rsidP="00B83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B5"/>
    <w:rsid w:val="00054CCC"/>
    <w:rsid w:val="000F55CD"/>
    <w:rsid w:val="004B4DB5"/>
    <w:rsid w:val="00832AFD"/>
    <w:rsid w:val="00B83926"/>
    <w:rsid w:val="00E04DBC"/>
    <w:rsid w:val="00E64CDE"/>
    <w:rsid w:val="00F9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DB4E0"/>
  <w15:chartTrackingRefBased/>
  <w15:docId w15:val="{47D1D1A5-58B8-43AA-9EFC-DB428A9A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4DB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D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DB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4DB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4DB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4DB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4DB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4DB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B4DB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B4D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B4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B4DB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B4DB5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B4DB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B4DB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B4DB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B4DB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B4D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B4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4D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B4D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4D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B4D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4DB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B4DB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B4D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B4DB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B4DB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83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8392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839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839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陈燕</dc:creator>
  <cp:keywords/>
  <dc:description/>
  <cp:lastModifiedBy>刘佳敏</cp:lastModifiedBy>
  <cp:revision>2</cp:revision>
  <dcterms:created xsi:type="dcterms:W3CDTF">2025-06-17T02:25:00Z</dcterms:created>
  <dcterms:modified xsi:type="dcterms:W3CDTF">2025-06-17T02:25:00Z</dcterms:modified>
</cp:coreProperties>
</file>