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7A7E" w:rsidRPr="00714AAF" w:rsidRDefault="00270DEB">
      <w:pPr>
        <w:jc w:val="center"/>
        <w:rPr>
          <w:rFonts w:ascii="方正小标宋简体" w:eastAsia="方正小标宋简体" w:hAnsi="黑体" w:cs="黑体" w:hint="eastAsia"/>
          <w:sz w:val="44"/>
          <w:szCs w:val="32"/>
        </w:rPr>
      </w:pPr>
      <w:r w:rsidRPr="00714AAF">
        <w:rPr>
          <w:rFonts w:ascii="方正小标宋简体" w:eastAsia="方正小标宋简体" w:hAnsi="黑体" w:cs="黑体" w:hint="eastAsia"/>
          <w:sz w:val="44"/>
          <w:szCs w:val="32"/>
        </w:rPr>
        <w:t>德法概论党支部先进事迹材料</w:t>
      </w:r>
    </w:p>
    <w:p w:rsidR="00E67A7E" w:rsidRPr="00714AAF" w:rsidRDefault="00270DEB">
      <w:pPr>
        <w:spacing w:line="360" w:lineRule="auto"/>
        <w:ind w:leftChars="200" w:left="420" w:firstLineChars="200" w:firstLine="640"/>
        <w:rPr>
          <w:rFonts w:ascii="仿宋_GB2312" w:eastAsia="仿宋_GB2312" w:hAnsi="仿宋_GB2312" w:cs="仿宋_GB2312"/>
          <w:sz w:val="32"/>
          <w:szCs w:val="28"/>
        </w:rPr>
      </w:pPr>
      <w:r w:rsidRPr="00714AAF">
        <w:rPr>
          <w:rFonts w:ascii="仿宋_GB2312" w:eastAsia="仿宋_GB2312" w:hAnsi="仿宋_GB2312" w:cs="仿宋_GB2312" w:hint="eastAsia"/>
          <w:sz w:val="32"/>
          <w:szCs w:val="28"/>
        </w:rPr>
        <w:t>德法概论党支部成立于</w:t>
      </w:r>
      <w:r w:rsidRPr="00714AAF">
        <w:rPr>
          <w:rFonts w:ascii="仿宋_GB2312" w:eastAsia="仿宋_GB2312" w:hAnsi="仿宋_GB2312" w:cs="仿宋_GB2312" w:hint="eastAsia"/>
          <w:sz w:val="32"/>
          <w:szCs w:val="28"/>
        </w:rPr>
        <w:t>2021</w:t>
      </w:r>
      <w:r w:rsidRPr="00714AAF">
        <w:rPr>
          <w:rFonts w:ascii="仿宋_GB2312" w:eastAsia="仿宋_GB2312" w:hAnsi="仿宋_GB2312" w:cs="仿宋_GB2312" w:hint="eastAsia"/>
          <w:sz w:val="32"/>
          <w:szCs w:val="28"/>
        </w:rPr>
        <w:t>年</w:t>
      </w:r>
      <w:r w:rsidRPr="00714AAF">
        <w:rPr>
          <w:rFonts w:ascii="仿宋_GB2312" w:eastAsia="仿宋_GB2312" w:hAnsi="仿宋_GB2312" w:cs="仿宋_GB2312" w:hint="eastAsia"/>
          <w:sz w:val="32"/>
          <w:szCs w:val="28"/>
        </w:rPr>
        <w:t>5</w:t>
      </w:r>
      <w:r w:rsidRPr="00714AAF">
        <w:rPr>
          <w:rFonts w:ascii="仿宋_GB2312" w:eastAsia="仿宋_GB2312" w:hAnsi="仿宋_GB2312" w:cs="仿宋_GB2312" w:hint="eastAsia"/>
          <w:sz w:val="32"/>
          <w:szCs w:val="28"/>
        </w:rPr>
        <w:t>月，原支部名称为基础党支部和概论党支部，</w:t>
      </w:r>
      <w:r w:rsidRPr="00714AAF">
        <w:rPr>
          <w:rFonts w:ascii="仿宋_GB2312" w:eastAsia="仿宋_GB2312" w:hAnsi="仿宋_GB2312" w:cs="仿宋_GB2312" w:hint="eastAsia"/>
          <w:sz w:val="32"/>
          <w:szCs w:val="28"/>
        </w:rPr>
        <w:t>2023</w:t>
      </w:r>
      <w:r w:rsidRPr="00714AAF">
        <w:rPr>
          <w:rFonts w:ascii="仿宋_GB2312" w:eastAsia="仿宋_GB2312" w:hAnsi="仿宋_GB2312" w:cs="仿宋_GB2312" w:hint="eastAsia"/>
          <w:sz w:val="32"/>
          <w:szCs w:val="28"/>
        </w:rPr>
        <w:t>年</w:t>
      </w:r>
      <w:r w:rsidRPr="00714AAF">
        <w:rPr>
          <w:rFonts w:ascii="仿宋_GB2312" w:eastAsia="仿宋_GB2312" w:hAnsi="仿宋_GB2312" w:cs="仿宋_GB2312" w:hint="eastAsia"/>
          <w:sz w:val="32"/>
          <w:szCs w:val="28"/>
        </w:rPr>
        <w:t>5</w:t>
      </w:r>
      <w:r w:rsidRPr="00714AAF">
        <w:rPr>
          <w:rFonts w:ascii="仿宋_GB2312" w:eastAsia="仿宋_GB2312" w:hAnsi="仿宋_GB2312" w:cs="仿宋_GB2312" w:hint="eastAsia"/>
          <w:sz w:val="32"/>
          <w:szCs w:val="28"/>
        </w:rPr>
        <w:t>月，整合成为德法概论党支部，按照“双带头人”标准选拔、配备，由马克思主义学院院长担任党支部书记，设党支部委员</w:t>
      </w:r>
      <w:r w:rsidRPr="00714AAF">
        <w:rPr>
          <w:rFonts w:ascii="仿宋_GB2312" w:eastAsia="仿宋_GB2312" w:hAnsi="仿宋_GB2312" w:cs="仿宋_GB2312" w:hint="eastAsia"/>
          <w:sz w:val="32"/>
          <w:szCs w:val="28"/>
        </w:rPr>
        <w:t>3</w:t>
      </w:r>
      <w:r w:rsidRPr="00714AAF">
        <w:rPr>
          <w:rFonts w:ascii="仿宋_GB2312" w:eastAsia="仿宋_GB2312" w:hAnsi="仿宋_GB2312" w:cs="仿宋_GB2312" w:hint="eastAsia"/>
          <w:sz w:val="32"/>
          <w:szCs w:val="28"/>
        </w:rPr>
        <w:t>人，其中党支部书记</w:t>
      </w:r>
      <w:r w:rsidRPr="00714AAF">
        <w:rPr>
          <w:rFonts w:ascii="仿宋_GB2312" w:eastAsia="仿宋_GB2312" w:hAnsi="仿宋_GB2312" w:cs="仿宋_GB2312" w:hint="eastAsia"/>
          <w:sz w:val="32"/>
          <w:szCs w:val="28"/>
        </w:rPr>
        <w:t>1</w:t>
      </w:r>
      <w:r w:rsidRPr="00714AAF">
        <w:rPr>
          <w:rFonts w:ascii="仿宋_GB2312" w:eastAsia="仿宋_GB2312" w:hAnsi="仿宋_GB2312" w:cs="仿宋_GB2312" w:hint="eastAsia"/>
          <w:sz w:val="32"/>
          <w:szCs w:val="28"/>
        </w:rPr>
        <w:t>人，支部委员</w:t>
      </w:r>
      <w:r w:rsidRPr="00714AAF">
        <w:rPr>
          <w:rFonts w:ascii="仿宋_GB2312" w:eastAsia="仿宋_GB2312" w:hAnsi="仿宋_GB2312" w:cs="仿宋_GB2312" w:hint="eastAsia"/>
          <w:sz w:val="32"/>
          <w:szCs w:val="28"/>
        </w:rPr>
        <w:t>2</w:t>
      </w:r>
      <w:r w:rsidRPr="00714AAF">
        <w:rPr>
          <w:rFonts w:ascii="仿宋_GB2312" w:eastAsia="仿宋_GB2312" w:hAnsi="仿宋_GB2312" w:cs="仿宋_GB2312" w:hint="eastAsia"/>
          <w:sz w:val="32"/>
          <w:szCs w:val="28"/>
        </w:rPr>
        <w:t>人，分工明确，执行有力。支部现有教师党员</w:t>
      </w:r>
      <w:r w:rsidRPr="00714AAF">
        <w:rPr>
          <w:rFonts w:ascii="仿宋_GB2312" w:eastAsia="仿宋_GB2312" w:hAnsi="仿宋_GB2312" w:cs="仿宋_GB2312" w:hint="eastAsia"/>
          <w:sz w:val="32"/>
          <w:szCs w:val="28"/>
        </w:rPr>
        <w:t>13</w:t>
      </w:r>
      <w:r w:rsidRPr="00714AAF">
        <w:rPr>
          <w:rFonts w:ascii="仿宋_GB2312" w:eastAsia="仿宋_GB2312" w:hAnsi="仿宋_GB2312" w:cs="仿宋_GB2312" w:hint="eastAsia"/>
          <w:sz w:val="32"/>
          <w:szCs w:val="28"/>
        </w:rPr>
        <w:t>人。从职称结构看，副教授</w:t>
      </w:r>
      <w:r w:rsidRPr="00714AAF">
        <w:rPr>
          <w:rFonts w:ascii="仿宋_GB2312" w:eastAsia="仿宋_GB2312" w:hAnsi="仿宋_GB2312" w:cs="仿宋_GB2312" w:hint="eastAsia"/>
          <w:sz w:val="32"/>
          <w:szCs w:val="28"/>
        </w:rPr>
        <w:t>2</w:t>
      </w:r>
      <w:r w:rsidRPr="00714AAF">
        <w:rPr>
          <w:rFonts w:ascii="仿宋_GB2312" w:eastAsia="仿宋_GB2312" w:hAnsi="仿宋_GB2312" w:cs="仿宋_GB2312" w:hint="eastAsia"/>
          <w:sz w:val="32"/>
          <w:szCs w:val="28"/>
        </w:rPr>
        <w:t>名，讲师</w:t>
      </w:r>
      <w:r w:rsidRPr="00714AAF">
        <w:rPr>
          <w:rFonts w:ascii="仿宋_GB2312" w:eastAsia="仿宋_GB2312" w:hAnsi="仿宋_GB2312" w:cs="仿宋_GB2312" w:hint="eastAsia"/>
          <w:sz w:val="32"/>
          <w:szCs w:val="28"/>
        </w:rPr>
        <w:t>3</w:t>
      </w:r>
      <w:r w:rsidRPr="00714AAF">
        <w:rPr>
          <w:rFonts w:ascii="仿宋_GB2312" w:eastAsia="仿宋_GB2312" w:hAnsi="仿宋_GB2312" w:cs="仿宋_GB2312" w:hint="eastAsia"/>
          <w:sz w:val="32"/>
          <w:szCs w:val="28"/>
        </w:rPr>
        <w:t>名，助教</w:t>
      </w:r>
      <w:r w:rsidRPr="00714AAF">
        <w:rPr>
          <w:rFonts w:ascii="仿宋_GB2312" w:eastAsia="仿宋_GB2312" w:hAnsi="仿宋_GB2312" w:cs="仿宋_GB2312" w:hint="eastAsia"/>
          <w:sz w:val="32"/>
          <w:szCs w:val="28"/>
        </w:rPr>
        <w:t>8</w:t>
      </w:r>
      <w:r w:rsidRPr="00714AAF">
        <w:rPr>
          <w:rFonts w:ascii="仿宋_GB2312" w:eastAsia="仿宋_GB2312" w:hAnsi="仿宋_GB2312" w:cs="仿宋_GB2312" w:hint="eastAsia"/>
          <w:sz w:val="32"/>
          <w:szCs w:val="28"/>
        </w:rPr>
        <w:t>名；从年龄结构看，</w:t>
      </w:r>
      <w:r w:rsidRPr="00714AAF">
        <w:rPr>
          <w:rFonts w:ascii="仿宋_GB2312" w:eastAsia="仿宋_GB2312" w:hAnsi="仿宋_GB2312" w:cs="仿宋_GB2312" w:hint="eastAsia"/>
          <w:sz w:val="32"/>
          <w:szCs w:val="28"/>
        </w:rPr>
        <w:t>40</w:t>
      </w:r>
      <w:r w:rsidRPr="00714AAF">
        <w:rPr>
          <w:rFonts w:ascii="仿宋_GB2312" w:eastAsia="仿宋_GB2312" w:hAnsi="仿宋_GB2312" w:cs="仿宋_GB2312" w:hint="eastAsia"/>
          <w:sz w:val="32"/>
          <w:szCs w:val="28"/>
        </w:rPr>
        <w:t>岁以上党员</w:t>
      </w:r>
      <w:r w:rsidRPr="00714AAF">
        <w:rPr>
          <w:rFonts w:ascii="仿宋_GB2312" w:eastAsia="仿宋_GB2312" w:hAnsi="仿宋_GB2312" w:cs="仿宋_GB2312" w:hint="eastAsia"/>
          <w:sz w:val="32"/>
          <w:szCs w:val="28"/>
        </w:rPr>
        <w:t>2</w:t>
      </w:r>
      <w:r w:rsidRPr="00714AAF">
        <w:rPr>
          <w:rFonts w:ascii="仿宋_GB2312" w:eastAsia="仿宋_GB2312" w:hAnsi="仿宋_GB2312" w:cs="仿宋_GB2312" w:hint="eastAsia"/>
          <w:sz w:val="32"/>
          <w:szCs w:val="28"/>
        </w:rPr>
        <w:t>名，</w:t>
      </w:r>
      <w:r w:rsidRPr="00714AAF">
        <w:rPr>
          <w:rFonts w:ascii="仿宋_GB2312" w:eastAsia="仿宋_GB2312" w:hAnsi="仿宋_GB2312" w:cs="仿宋_GB2312" w:hint="eastAsia"/>
          <w:sz w:val="32"/>
          <w:szCs w:val="28"/>
        </w:rPr>
        <w:t>30</w:t>
      </w:r>
      <w:r w:rsidRPr="00714AAF">
        <w:rPr>
          <w:rFonts w:ascii="仿宋_GB2312" w:eastAsia="仿宋_GB2312" w:hAnsi="仿宋_GB2312" w:cs="仿宋_GB2312" w:hint="eastAsia"/>
          <w:sz w:val="32"/>
          <w:szCs w:val="28"/>
        </w:rPr>
        <w:t>岁以上党员</w:t>
      </w:r>
      <w:r w:rsidRPr="00714AAF">
        <w:rPr>
          <w:rFonts w:ascii="仿宋_GB2312" w:eastAsia="仿宋_GB2312" w:hAnsi="仿宋_GB2312" w:cs="仿宋_GB2312" w:hint="eastAsia"/>
          <w:sz w:val="32"/>
          <w:szCs w:val="28"/>
        </w:rPr>
        <w:t>7</w:t>
      </w:r>
      <w:r w:rsidRPr="00714AAF">
        <w:rPr>
          <w:rFonts w:ascii="仿宋_GB2312" w:eastAsia="仿宋_GB2312" w:hAnsi="仿宋_GB2312" w:cs="仿宋_GB2312" w:hint="eastAsia"/>
          <w:sz w:val="32"/>
          <w:szCs w:val="28"/>
        </w:rPr>
        <w:t>名，</w:t>
      </w:r>
      <w:r w:rsidRPr="00714AAF">
        <w:rPr>
          <w:rFonts w:ascii="仿宋_GB2312" w:eastAsia="仿宋_GB2312" w:hAnsi="仿宋_GB2312" w:cs="仿宋_GB2312" w:hint="eastAsia"/>
          <w:sz w:val="32"/>
          <w:szCs w:val="28"/>
        </w:rPr>
        <w:t>25</w:t>
      </w:r>
      <w:r w:rsidRPr="00714AAF">
        <w:rPr>
          <w:rFonts w:ascii="仿宋_GB2312" w:eastAsia="仿宋_GB2312" w:hAnsi="仿宋_GB2312" w:cs="仿宋_GB2312" w:hint="eastAsia"/>
          <w:sz w:val="32"/>
          <w:szCs w:val="28"/>
        </w:rPr>
        <w:t>岁以上党员</w:t>
      </w:r>
      <w:r w:rsidRPr="00714AAF">
        <w:rPr>
          <w:rFonts w:ascii="仿宋_GB2312" w:eastAsia="仿宋_GB2312" w:hAnsi="仿宋_GB2312" w:cs="仿宋_GB2312" w:hint="eastAsia"/>
          <w:sz w:val="32"/>
          <w:szCs w:val="28"/>
        </w:rPr>
        <w:t>4</w:t>
      </w:r>
      <w:r w:rsidRPr="00714AAF">
        <w:rPr>
          <w:rFonts w:ascii="仿宋_GB2312" w:eastAsia="仿宋_GB2312" w:hAnsi="仿宋_GB2312" w:cs="仿宋_GB2312" w:hint="eastAsia"/>
          <w:sz w:val="32"/>
          <w:szCs w:val="28"/>
        </w:rPr>
        <w:t>名；从学历结构看，硕士</w:t>
      </w:r>
      <w:r w:rsidRPr="00714AAF">
        <w:rPr>
          <w:rFonts w:ascii="仿宋_GB2312" w:eastAsia="仿宋_GB2312" w:hAnsi="仿宋_GB2312" w:cs="仿宋_GB2312" w:hint="eastAsia"/>
          <w:sz w:val="32"/>
          <w:szCs w:val="28"/>
        </w:rPr>
        <w:t>12</w:t>
      </w:r>
      <w:r w:rsidRPr="00714AAF">
        <w:rPr>
          <w:rFonts w:ascii="仿宋_GB2312" w:eastAsia="仿宋_GB2312" w:hAnsi="仿宋_GB2312" w:cs="仿宋_GB2312" w:hint="eastAsia"/>
          <w:sz w:val="32"/>
          <w:szCs w:val="28"/>
        </w:rPr>
        <w:t>人，学士</w:t>
      </w:r>
      <w:r w:rsidRPr="00714AAF">
        <w:rPr>
          <w:rFonts w:ascii="仿宋_GB2312" w:eastAsia="仿宋_GB2312" w:hAnsi="仿宋_GB2312" w:cs="仿宋_GB2312" w:hint="eastAsia"/>
          <w:sz w:val="32"/>
          <w:szCs w:val="28"/>
        </w:rPr>
        <w:t>1</w:t>
      </w:r>
      <w:r w:rsidRPr="00714AAF">
        <w:rPr>
          <w:rFonts w:ascii="仿宋_GB2312" w:eastAsia="仿宋_GB2312" w:hAnsi="仿宋_GB2312" w:cs="仿宋_GB2312" w:hint="eastAsia"/>
          <w:sz w:val="32"/>
          <w:szCs w:val="28"/>
        </w:rPr>
        <w:t>人。高学历、年轻化、干劲足已成为德法概论党支部队伍发展新常态。</w:t>
      </w:r>
    </w:p>
    <w:p w:rsidR="00E67A7E" w:rsidRPr="001051E5" w:rsidRDefault="00270DEB">
      <w:pPr>
        <w:spacing w:line="360" w:lineRule="auto"/>
        <w:ind w:leftChars="200" w:left="420" w:firstLineChars="200" w:firstLine="640"/>
        <w:rPr>
          <w:rFonts w:ascii="黑体" w:eastAsia="黑体" w:hAnsi="黑体" w:cs="仿宋_GB2312"/>
          <w:bCs/>
          <w:sz w:val="32"/>
          <w:szCs w:val="28"/>
        </w:rPr>
      </w:pPr>
      <w:r w:rsidRPr="001051E5">
        <w:rPr>
          <w:rFonts w:ascii="黑体" w:eastAsia="黑体" w:hAnsi="黑体" w:cs="仿宋_GB2312" w:hint="eastAsia"/>
          <w:bCs/>
          <w:sz w:val="32"/>
          <w:szCs w:val="28"/>
        </w:rPr>
        <w:t>一、体制机制、组织机</w:t>
      </w:r>
      <w:r w:rsidRPr="001051E5">
        <w:rPr>
          <w:rFonts w:ascii="黑体" w:eastAsia="黑体" w:hAnsi="黑体" w:cs="仿宋_GB2312" w:hint="eastAsia"/>
          <w:bCs/>
          <w:sz w:val="32"/>
          <w:szCs w:val="28"/>
        </w:rPr>
        <w:t>构情况</w:t>
      </w:r>
    </w:p>
    <w:p w:rsidR="00E67A7E" w:rsidRPr="001051E5" w:rsidRDefault="001051E5">
      <w:pPr>
        <w:spacing w:line="360" w:lineRule="auto"/>
        <w:ind w:leftChars="200" w:left="420" w:firstLineChars="200" w:firstLine="643"/>
        <w:rPr>
          <w:rFonts w:ascii="楷体_GB2312" w:eastAsia="楷体_GB2312" w:hAnsi="仿宋_GB2312" w:cs="仿宋_GB2312" w:hint="eastAsia"/>
          <w:b/>
          <w:bCs/>
          <w:sz w:val="32"/>
          <w:szCs w:val="28"/>
        </w:rPr>
      </w:pPr>
      <w:r w:rsidRPr="001051E5">
        <w:rPr>
          <w:rFonts w:ascii="楷体_GB2312" w:eastAsia="楷体_GB2312" w:hAnsi="仿宋_GB2312" w:cs="仿宋_GB2312" w:hint="eastAsia"/>
          <w:b/>
          <w:bCs/>
          <w:sz w:val="32"/>
          <w:szCs w:val="28"/>
        </w:rPr>
        <w:t>（一）</w:t>
      </w:r>
      <w:r w:rsidR="00270DEB" w:rsidRPr="001051E5">
        <w:rPr>
          <w:rFonts w:ascii="楷体_GB2312" w:eastAsia="楷体_GB2312" w:hAnsi="仿宋_GB2312" w:cs="仿宋_GB2312" w:hint="eastAsia"/>
          <w:b/>
          <w:bCs/>
          <w:sz w:val="32"/>
          <w:szCs w:val="28"/>
        </w:rPr>
        <w:t>体制机制健全</w:t>
      </w:r>
    </w:p>
    <w:p w:rsidR="00E67A7E" w:rsidRPr="00714AAF" w:rsidRDefault="00270DEB">
      <w:pPr>
        <w:spacing w:line="360" w:lineRule="auto"/>
        <w:ind w:leftChars="200" w:left="420" w:firstLineChars="200" w:firstLine="640"/>
        <w:rPr>
          <w:rFonts w:ascii="仿宋_GB2312" w:eastAsia="仿宋_GB2312" w:hAnsi="仿宋_GB2312" w:cs="仿宋_GB2312"/>
          <w:sz w:val="32"/>
          <w:szCs w:val="28"/>
        </w:rPr>
      </w:pPr>
      <w:r w:rsidRPr="00714AAF">
        <w:rPr>
          <w:rFonts w:ascii="仿宋_GB2312" w:eastAsia="仿宋_GB2312" w:hAnsi="仿宋_GB2312" w:cs="仿宋_GB2312" w:hint="eastAsia"/>
          <w:sz w:val="32"/>
          <w:szCs w:val="28"/>
        </w:rPr>
        <w:t>四川信息职业技术学院德法概论党支部遵照《中国共产党支部工作条例》《中国共产党党员教育管理工作条例》等系列党内法规开展</w:t>
      </w:r>
      <w:proofErr w:type="gramStart"/>
      <w:r w:rsidRPr="00714AAF">
        <w:rPr>
          <w:rFonts w:ascii="仿宋_GB2312" w:eastAsia="仿宋_GB2312" w:hAnsi="仿宋_GB2312" w:cs="仿宋_GB2312" w:hint="eastAsia"/>
          <w:sz w:val="32"/>
          <w:szCs w:val="28"/>
        </w:rPr>
        <w:t>党务党建</w:t>
      </w:r>
      <w:proofErr w:type="gramEnd"/>
      <w:r w:rsidRPr="00714AAF">
        <w:rPr>
          <w:rFonts w:ascii="仿宋_GB2312" w:eastAsia="仿宋_GB2312" w:hAnsi="仿宋_GB2312" w:cs="仿宋_GB2312" w:hint="eastAsia"/>
          <w:sz w:val="32"/>
          <w:szCs w:val="28"/>
        </w:rPr>
        <w:t>工作，深度融合“数字思政”，持续推进党建与业务工作深度融合机制。以高质量党建为引领，以建设学习型、服务型、成长型、创新型党支部为目标，</w:t>
      </w:r>
      <w:r w:rsidRPr="00714AAF">
        <w:rPr>
          <w:rFonts w:ascii="仿宋_GB2312" w:eastAsia="仿宋_GB2312" w:hAnsi="仿宋_GB2312" w:cs="仿宋_GB2312" w:hint="eastAsia"/>
          <w:sz w:val="32"/>
          <w:szCs w:val="28"/>
          <w:lang w:val="zh-CN"/>
        </w:rPr>
        <w:t>在工作中探索形成五大机制：即“分众式”培养机制、“选树典型”激励机制、“带拉驱动”帮扶机制、“线上线下”考核机制、“协同高效”监督机制。</w:t>
      </w:r>
      <w:r w:rsidRPr="00714AAF">
        <w:rPr>
          <w:rFonts w:ascii="仿宋_GB2312" w:eastAsia="仿宋_GB2312" w:hAnsi="仿宋_GB2312" w:cs="仿宋_GB2312" w:hint="eastAsia"/>
          <w:sz w:val="32"/>
          <w:szCs w:val="28"/>
        </w:rPr>
        <w:t>聚焦党建工作与师德师风建设、教研能力提高、社会服务提升、数字技</w:t>
      </w:r>
      <w:r w:rsidRPr="00714AAF">
        <w:rPr>
          <w:rFonts w:ascii="仿宋_GB2312" w:eastAsia="仿宋_GB2312" w:hAnsi="仿宋_GB2312" w:cs="仿宋_GB2312" w:hint="eastAsia"/>
          <w:sz w:val="32"/>
          <w:szCs w:val="28"/>
        </w:rPr>
        <w:lastRenderedPageBreak/>
        <w:t>术融入相结合，服务于立德树人根</w:t>
      </w:r>
      <w:r w:rsidRPr="00714AAF">
        <w:rPr>
          <w:rFonts w:ascii="仿宋_GB2312" w:eastAsia="仿宋_GB2312" w:hAnsi="仿宋_GB2312" w:cs="仿宋_GB2312" w:hint="eastAsia"/>
          <w:sz w:val="32"/>
          <w:szCs w:val="28"/>
        </w:rPr>
        <w:t>本任务、教学科研双向驱动、数字资源深度融入、课程思政协同育人，形成“</w:t>
      </w:r>
      <w:proofErr w:type="gramStart"/>
      <w:r w:rsidRPr="00714AAF">
        <w:rPr>
          <w:rFonts w:ascii="仿宋_GB2312" w:eastAsia="仿宋_GB2312" w:hAnsi="仿宋_GB2312" w:cs="仿宋_GB2312" w:hint="eastAsia"/>
          <w:sz w:val="32"/>
          <w:szCs w:val="28"/>
        </w:rPr>
        <w:t>一引领四</w:t>
      </w:r>
      <w:proofErr w:type="gramEnd"/>
      <w:r w:rsidRPr="00714AAF">
        <w:rPr>
          <w:rFonts w:ascii="仿宋_GB2312" w:eastAsia="仿宋_GB2312" w:hAnsi="仿宋_GB2312" w:cs="仿宋_GB2312" w:hint="eastAsia"/>
          <w:sz w:val="32"/>
          <w:szCs w:val="28"/>
        </w:rPr>
        <w:t>结合四服务”的党建工作模式。</w:t>
      </w:r>
    </w:p>
    <w:p w:rsidR="00E67A7E" w:rsidRPr="001051E5" w:rsidRDefault="001051E5">
      <w:pPr>
        <w:spacing w:line="360" w:lineRule="auto"/>
        <w:ind w:leftChars="200" w:left="420" w:firstLineChars="200" w:firstLine="643"/>
        <w:rPr>
          <w:rFonts w:ascii="楷体_GB2312" w:eastAsia="楷体_GB2312" w:hAnsi="仿宋_GB2312" w:cs="仿宋_GB2312" w:hint="eastAsia"/>
          <w:b/>
          <w:bCs/>
          <w:sz w:val="32"/>
          <w:szCs w:val="28"/>
        </w:rPr>
      </w:pPr>
      <w:r>
        <w:rPr>
          <w:rFonts w:ascii="楷体_GB2312" w:eastAsia="楷体_GB2312" w:hAnsi="仿宋_GB2312" w:cs="仿宋_GB2312" w:hint="eastAsia"/>
          <w:b/>
          <w:bCs/>
          <w:sz w:val="32"/>
          <w:szCs w:val="28"/>
        </w:rPr>
        <w:t>（二</w:t>
      </w:r>
      <w:bookmarkStart w:id="0" w:name="_GoBack"/>
      <w:bookmarkEnd w:id="0"/>
      <w:r>
        <w:rPr>
          <w:rFonts w:ascii="楷体_GB2312" w:eastAsia="楷体_GB2312" w:hAnsi="仿宋_GB2312" w:cs="仿宋_GB2312" w:hint="eastAsia"/>
          <w:b/>
          <w:bCs/>
          <w:sz w:val="32"/>
          <w:szCs w:val="28"/>
        </w:rPr>
        <w:t>）</w:t>
      </w:r>
      <w:r w:rsidR="00270DEB" w:rsidRPr="001051E5">
        <w:rPr>
          <w:rFonts w:ascii="楷体_GB2312" w:eastAsia="楷体_GB2312" w:hAnsi="仿宋_GB2312" w:cs="仿宋_GB2312" w:hint="eastAsia"/>
          <w:b/>
          <w:bCs/>
          <w:sz w:val="32"/>
          <w:szCs w:val="28"/>
        </w:rPr>
        <w:t>组织机构及队伍建设情况</w:t>
      </w:r>
    </w:p>
    <w:p w:rsidR="00E67A7E" w:rsidRPr="00714AAF" w:rsidRDefault="00270DEB">
      <w:pPr>
        <w:spacing w:line="360" w:lineRule="auto"/>
        <w:ind w:leftChars="200" w:left="420" w:firstLineChars="200" w:firstLine="640"/>
        <w:rPr>
          <w:rFonts w:ascii="仿宋_GB2312" w:eastAsia="仿宋_GB2312" w:hAnsi="仿宋_GB2312" w:cs="仿宋_GB2312"/>
          <w:sz w:val="32"/>
          <w:szCs w:val="28"/>
        </w:rPr>
      </w:pPr>
      <w:r w:rsidRPr="00714AAF">
        <w:rPr>
          <w:rFonts w:ascii="仿宋_GB2312" w:eastAsia="仿宋_GB2312" w:hAnsi="仿宋_GB2312" w:cs="仿宋_GB2312" w:hint="eastAsia"/>
          <w:sz w:val="32"/>
          <w:szCs w:val="28"/>
        </w:rPr>
        <w:t>四川信息职业技术学院德法概论党支部依托上级党组织马克思主义学院党总支，以数字化时代为背景，以德法、概论教研室为基础，以《思想道德与法治》《习近平新时代中国特色社会主义思想概论》《毛泽东思想和中国特色社会主义理论体系概论》课程为支撑，形成具有鲜明特色的“数字化党建”教师党支部。</w:t>
      </w:r>
    </w:p>
    <w:p w:rsidR="00E67A7E" w:rsidRPr="001051E5" w:rsidRDefault="00270DEB" w:rsidP="001051E5">
      <w:pPr>
        <w:spacing w:line="360" w:lineRule="auto"/>
        <w:ind w:leftChars="200" w:left="420" w:firstLineChars="200" w:firstLine="640"/>
        <w:rPr>
          <w:rFonts w:ascii="黑体" w:eastAsia="黑体" w:hAnsi="黑体" w:cs="仿宋_GB2312"/>
          <w:bCs/>
          <w:sz w:val="32"/>
          <w:szCs w:val="28"/>
        </w:rPr>
      </w:pPr>
      <w:r w:rsidRPr="001051E5">
        <w:rPr>
          <w:rFonts w:ascii="黑体" w:eastAsia="黑体" w:hAnsi="黑体" w:cs="仿宋_GB2312" w:hint="eastAsia"/>
          <w:bCs/>
          <w:sz w:val="32"/>
          <w:szCs w:val="28"/>
        </w:rPr>
        <w:t>二、出台的重要政策、重大安排与重点举措</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t>一是抓学习，强素质，增强支部向心力。</w:t>
      </w:r>
      <w:r w:rsidRPr="00714AAF">
        <w:rPr>
          <w:rFonts w:ascii="仿宋_GB2312" w:eastAsia="仿宋_GB2312" w:hAnsi="仿宋_GB2312" w:cs="仿宋_GB2312" w:hint="eastAsia"/>
          <w:sz w:val="32"/>
          <w:szCs w:val="28"/>
        </w:rPr>
        <w:t>根据支部特点，强化督促管</w:t>
      </w:r>
      <w:r w:rsidRPr="00714AAF">
        <w:rPr>
          <w:rFonts w:ascii="仿宋_GB2312" w:eastAsia="仿宋_GB2312" w:hAnsi="仿宋_GB2312" w:cs="仿宋_GB2312" w:hint="eastAsia"/>
          <w:sz w:val="32"/>
          <w:szCs w:val="28"/>
        </w:rPr>
        <w:t>理，建立书记领学、支部联学、专家辅学、党员自学的“四学”联动机制，推进每日一学“学习强国”，每</w:t>
      </w:r>
      <w:proofErr w:type="gramStart"/>
      <w:r w:rsidRPr="00714AAF">
        <w:rPr>
          <w:rFonts w:ascii="仿宋_GB2312" w:eastAsia="仿宋_GB2312" w:hAnsi="仿宋_GB2312" w:cs="仿宋_GB2312" w:hint="eastAsia"/>
          <w:sz w:val="32"/>
          <w:szCs w:val="28"/>
        </w:rPr>
        <w:t>周一听</w:t>
      </w:r>
      <w:proofErr w:type="gramEnd"/>
      <w:r w:rsidRPr="00714AAF">
        <w:rPr>
          <w:rFonts w:ascii="仿宋_GB2312" w:eastAsia="仿宋_GB2312" w:hAnsi="仿宋_GB2312" w:cs="仿宋_GB2312" w:hint="eastAsia"/>
          <w:sz w:val="32"/>
          <w:szCs w:val="28"/>
        </w:rPr>
        <w:t>“理论大讲堂”，每月一讲“精品课”，每年一办“学术论坛”的“四个一”学习计划，打造“四史”教育、数字博物馆、移动</w:t>
      </w:r>
      <w:proofErr w:type="gramStart"/>
      <w:r w:rsidRPr="00714AAF">
        <w:rPr>
          <w:rFonts w:ascii="仿宋_GB2312" w:eastAsia="仿宋_GB2312" w:hAnsi="仿宋_GB2312" w:cs="仿宋_GB2312" w:hint="eastAsia"/>
          <w:sz w:val="32"/>
          <w:szCs w:val="28"/>
        </w:rPr>
        <w:t>马院智慧学习</w:t>
      </w:r>
      <w:proofErr w:type="gramEnd"/>
      <w:r w:rsidRPr="00714AAF">
        <w:rPr>
          <w:rFonts w:ascii="仿宋_GB2312" w:eastAsia="仿宋_GB2312" w:hAnsi="仿宋_GB2312" w:cs="仿宋_GB2312" w:hint="eastAsia"/>
          <w:sz w:val="32"/>
          <w:szCs w:val="28"/>
        </w:rPr>
        <w:t>线上平台，形成了“人人学”“时时学”“处处学”的全链条式长效学习体系。</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t>二是抓基础，注效果，加强支部执行力。</w:t>
      </w:r>
      <w:r w:rsidRPr="00714AAF">
        <w:rPr>
          <w:rFonts w:ascii="仿宋_GB2312" w:eastAsia="仿宋_GB2312" w:hAnsi="仿宋_GB2312" w:cs="仿宋_GB2312" w:hint="eastAsia"/>
          <w:sz w:val="32"/>
          <w:szCs w:val="28"/>
        </w:rPr>
        <w:t>加强统筹规划，在教改教研、教学比赛等项目中，召开专题会议，研究工作要点，讲清工作要求，明确支部建设的重要内容，并纳入重要议事日程，明确党建业务工作责任制，鼓励支</w:t>
      </w:r>
      <w:r w:rsidRPr="00714AAF">
        <w:rPr>
          <w:rFonts w:ascii="仿宋_GB2312" w:eastAsia="仿宋_GB2312" w:hAnsi="仿宋_GB2312" w:cs="仿宋_GB2312" w:hint="eastAsia"/>
          <w:sz w:val="32"/>
          <w:szCs w:val="28"/>
        </w:rPr>
        <w:lastRenderedPageBreak/>
        <w:t>部教师在岗位中勇挑重</w:t>
      </w:r>
      <w:r w:rsidRPr="00714AAF">
        <w:rPr>
          <w:rFonts w:ascii="仿宋_GB2312" w:eastAsia="仿宋_GB2312" w:hAnsi="仿宋_GB2312" w:cs="仿宋_GB2312" w:hint="eastAsia"/>
          <w:sz w:val="32"/>
          <w:szCs w:val="28"/>
        </w:rPr>
        <w:t>担，敢啃</w:t>
      </w:r>
      <w:r w:rsidRPr="00714AAF">
        <w:rPr>
          <w:rFonts w:ascii="仿宋_GB2312" w:eastAsia="仿宋_GB2312" w:hAnsi="仿宋_GB2312" w:cs="仿宋_GB2312" w:hint="eastAsia"/>
          <w:sz w:val="32"/>
          <w:szCs w:val="28"/>
        </w:rPr>
        <w:t xml:space="preserve"> </w:t>
      </w:r>
      <w:r w:rsidRPr="00714AAF">
        <w:rPr>
          <w:rFonts w:ascii="仿宋_GB2312" w:eastAsia="仿宋_GB2312" w:hAnsi="仿宋_GB2312" w:cs="仿宋_GB2312" w:hint="eastAsia"/>
          <w:sz w:val="32"/>
          <w:szCs w:val="28"/>
        </w:rPr>
        <w:t>“硬骨头</w:t>
      </w:r>
      <w:r w:rsidRPr="00714AAF">
        <w:rPr>
          <w:rFonts w:ascii="仿宋_GB2312" w:eastAsia="仿宋_GB2312" w:hAnsi="仿宋_GB2312" w:cs="仿宋_GB2312" w:hint="eastAsia"/>
          <w:sz w:val="32"/>
          <w:szCs w:val="28"/>
        </w:rPr>
        <w:t xml:space="preserve"> </w:t>
      </w:r>
      <w:r w:rsidRPr="00714AAF">
        <w:rPr>
          <w:rFonts w:ascii="仿宋_GB2312" w:eastAsia="仿宋_GB2312" w:hAnsi="仿宋_GB2312" w:cs="仿宋_GB2312" w:hint="eastAsia"/>
          <w:sz w:val="32"/>
          <w:szCs w:val="28"/>
        </w:rPr>
        <w:t>”，在平凡的工作中锤炼党性修养，依托</w:t>
      </w:r>
      <w:proofErr w:type="gramStart"/>
      <w:r w:rsidRPr="00714AAF">
        <w:rPr>
          <w:rFonts w:ascii="仿宋_GB2312" w:eastAsia="仿宋_GB2312" w:hAnsi="仿宋_GB2312" w:cs="仿宋_GB2312" w:hint="eastAsia"/>
          <w:sz w:val="32"/>
          <w:szCs w:val="28"/>
        </w:rPr>
        <w:t>马院丰富</w:t>
      </w:r>
      <w:proofErr w:type="gramEnd"/>
      <w:r w:rsidRPr="00714AAF">
        <w:rPr>
          <w:rFonts w:ascii="仿宋_GB2312" w:eastAsia="仿宋_GB2312" w:hAnsi="仿宋_GB2312" w:cs="仿宋_GB2312" w:hint="eastAsia"/>
          <w:sz w:val="32"/>
          <w:szCs w:val="28"/>
        </w:rPr>
        <w:t>的党建教育资源，夯实基层组织常规工作，推进党支部标准化、规范化建设。</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t>三是抓担当，强推动，提升支部凝聚力。</w:t>
      </w:r>
      <w:r w:rsidRPr="00714AAF">
        <w:rPr>
          <w:rFonts w:ascii="仿宋_GB2312" w:eastAsia="仿宋_GB2312" w:hAnsi="仿宋_GB2312" w:cs="仿宋_GB2312" w:hint="eastAsia"/>
          <w:sz w:val="32"/>
          <w:szCs w:val="28"/>
        </w:rPr>
        <w:t>支部教师坚持团结协作、敢挑重担、勇于担当，积极推进高校</w:t>
      </w:r>
      <w:proofErr w:type="gramStart"/>
      <w:r w:rsidRPr="00714AAF">
        <w:rPr>
          <w:rFonts w:ascii="仿宋_GB2312" w:eastAsia="仿宋_GB2312" w:hAnsi="仿宋_GB2312" w:cs="仿宋_GB2312" w:hint="eastAsia"/>
          <w:sz w:val="32"/>
          <w:szCs w:val="28"/>
        </w:rPr>
        <w:t>思政课</w:t>
      </w:r>
      <w:proofErr w:type="gramEnd"/>
      <w:r w:rsidRPr="00714AAF">
        <w:rPr>
          <w:rFonts w:ascii="仿宋_GB2312" w:eastAsia="仿宋_GB2312" w:hAnsi="仿宋_GB2312" w:cs="仿宋_GB2312" w:hint="eastAsia"/>
          <w:sz w:val="32"/>
          <w:szCs w:val="28"/>
        </w:rPr>
        <w:t>教学改革创新和</w:t>
      </w:r>
      <w:proofErr w:type="gramStart"/>
      <w:r w:rsidRPr="00714AAF">
        <w:rPr>
          <w:rFonts w:ascii="仿宋_GB2312" w:eastAsia="仿宋_GB2312" w:hAnsi="仿宋_GB2312" w:cs="仿宋_GB2312" w:hint="eastAsia"/>
          <w:sz w:val="32"/>
          <w:szCs w:val="28"/>
        </w:rPr>
        <w:t>思政</w:t>
      </w:r>
      <w:proofErr w:type="gramEnd"/>
      <w:r w:rsidRPr="00714AAF">
        <w:rPr>
          <w:rFonts w:ascii="仿宋_GB2312" w:eastAsia="仿宋_GB2312" w:hAnsi="仿宋_GB2312" w:cs="仿宋_GB2312" w:hint="eastAsia"/>
          <w:sz w:val="32"/>
          <w:szCs w:val="28"/>
        </w:rPr>
        <w:t>课内涵式发展。围绕党务管理、学科建设、协同育人等工作，以支委会、支部党员大会、教研活动等为载体，形成“心中有话给党说、行中有事一起议、教中有惑</w:t>
      </w:r>
      <w:proofErr w:type="gramStart"/>
      <w:r w:rsidRPr="00714AAF">
        <w:rPr>
          <w:rFonts w:ascii="仿宋_GB2312" w:eastAsia="仿宋_GB2312" w:hAnsi="仿宋_GB2312" w:cs="仿宋_GB2312" w:hint="eastAsia"/>
          <w:sz w:val="32"/>
          <w:szCs w:val="28"/>
        </w:rPr>
        <w:t>一</w:t>
      </w:r>
      <w:proofErr w:type="gramEnd"/>
      <w:r w:rsidRPr="00714AAF">
        <w:rPr>
          <w:rFonts w:ascii="仿宋_GB2312" w:eastAsia="仿宋_GB2312" w:hAnsi="仿宋_GB2312" w:cs="仿宋_GB2312" w:hint="eastAsia"/>
          <w:sz w:val="32"/>
          <w:szCs w:val="28"/>
        </w:rPr>
        <w:t>起解</w:t>
      </w:r>
      <w:r w:rsidRPr="00714AAF">
        <w:rPr>
          <w:rFonts w:ascii="仿宋_GB2312" w:eastAsia="仿宋_GB2312" w:hAnsi="仿宋_GB2312" w:cs="仿宋_GB2312" w:hint="eastAsia"/>
          <w:sz w:val="32"/>
          <w:szCs w:val="28"/>
        </w:rPr>
        <w:t xml:space="preserve"> </w:t>
      </w:r>
      <w:r w:rsidRPr="00714AAF">
        <w:rPr>
          <w:rFonts w:ascii="仿宋_GB2312" w:eastAsia="仿宋_GB2312" w:hAnsi="仿宋_GB2312" w:cs="仿宋_GB2312" w:hint="eastAsia"/>
          <w:sz w:val="32"/>
          <w:szCs w:val="28"/>
        </w:rPr>
        <w:t>”的议事机制，充分调动全体党员教师的积极主动性，强化支部党员的服务担当意识。</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t>四是抓技术，拼创新，提升支部战斗力。</w:t>
      </w:r>
      <w:r w:rsidRPr="00714AAF">
        <w:rPr>
          <w:rFonts w:ascii="仿宋_GB2312" w:eastAsia="仿宋_GB2312" w:hAnsi="仿宋_GB2312" w:cs="仿宋_GB2312" w:hint="eastAsia"/>
          <w:sz w:val="32"/>
          <w:szCs w:val="28"/>
        </w:rPr>
        <w:t>将数字技术赋能党建，渗透“数字化</w:t>
      </w:r>
      <w:r w:rsidRPr="00714AAF">
        <w:rPr>
          <w:rFonts w:ascii="仿宋_GB2312" w:eastAsia="仿宋_GB2312" w:hAnsi="仿宋_GB2312" w:cs="仿宋_GB2312" w:hint="eastAsia"/>
          <w:sz w:val="32"/>
          <w:szCs w:val="28"/>
        </w:rPr>
        <w:t>+</w:t>
      </w:r>
      <w:r w:rsidRPr="00714AAF">
        <w:rPr>
          <w:rFonts w:ascii="仿宋_GB2312" w:eastAsia="仿宋_GB2312" w:hAnsi="仿宋_GB2312" w:cs="仿宋_GB2312" w:hint="eastAsia"/>
          <w:sz w:val="32"/>
          <w:szCs w:val="28"/>
        </w:rPr>
        <w:t>信息化”的理念，充分应用云计算、</w:t>
      </w:r>
      <w:r w:rsidRPr="00714AAF">
        <w:rPr>
          <w:rFonts w:ascii="仿宋_GB2312" w:eastAsia="仿宋_GB2312" w:hAnsi="仿宋_GB2312" w:cs="仿宋_GB2312" w:hint="eastAsia"/>
          <w:sz w:val="32"/>
          <w:szCs w:val="28"/>
        </w:rPr>
        <w:t>5G</w:t>
      </w:r>
      <w:r w:rsidRPr="00714AAF">
        <w:rPr>
          <w:rFonts w:ascii="仿宋_GB2312" w:eastAsia="仿宋_GB2312" w:hAnsi="仿宋_GB2312" w:cs="仿宋_GB2312" w:hint="eastAsia"/>
          <w:sz w:val="32"/>
          <w:szCs w:val="28"/>
        </w:rPr>
        <w:t>、</w:t>
      </w:r>
      <w:r w:rsidRPr="00714AAF">
        <w:rPr>
          <w:rFonts w:ascii="仿宋_GB2312" w:eastAsia="仿宋_GB2312" w:hAnsi="仿宋_GB2312" w:cs="仿宋_GB2312" w:hint="eastAsia"/>
          <w:sz w:val="32"/>
          <w:szCs w:val="28"/>
        </w:rPr>
        <w:t>VR</w:t>
      </w:r>
      <w:r w:rsidRPr="00714AAF">
        <w:rPr>
          <w:rFonts w:ascii="仿宋_GB2312" w:eastAsia="仿宋_GB2312" w:hAnsi="仿宋_GB2312" w:cs="仿宋_GB2312" w:hint="eastAsia"/>
          <w:sz w:val="32"/>
          <w:szCs w:val="28"/>
        </w:rPr>
        <w:t>等信息技术，以先进的</w:t>
      </w:r>
      <w:proofErr w:type="gramStart"/>
      <w:r w:rsidRPr="00714AAF">
        <w:rPr>
          <w:rFonts w:ascii="仿宋_GB2312" w:eastAsia="仿宋_GB2312" w:hAnsi="仿宋_GB2312" w:cs="仿宋_GB2312" w:hint="eastAsia"/>
          <w:sz w:val="32"/>
          <w:szCs w:val="28"/>
        </w:rPr>
        <w:t>智能党建</w:t>
      </w:r>
      <w:proofErr w:type="gramEnd"/>
      <w:r w:rsidRPr="00714AAF">
        <w:rPr>
          <w:rFonts w:ascii="仿宋_GB2312" w:eastAsia="仿宋_GB2312" w:hAnsi="仿宋_GB2312" w:cs="仿宋_GB2312" w:hint="eastAsia"/>
          <w:sz w:val="32"/>
          <w:szCs w:val="28"/>
        </w:rPr>
        <w:t>产品、丰富的党建学习资源和沉浸式的体验，打造线上</w:t>
      </w:r>
      <w:r w:rsidRPr="00714AAF">
        <w:rPr>
          <w:rFonts w:ascii="仿宋_GB2312" w:eastAsia="仿宋_GB2312" w:hAnsi="仿宋_GB2312" w:cs="仿宋_GB2312" w:hint="eastAsia"/>
          <w:sz w:val="32"/>
          <w:szCs w:val="28"/>
        </w:rPr>
        <w:t>+</w:t>
      </w:r>
      <w:r w:rsidRPr="00714AAF">
        <w:rPr>
          <w:rFonts w:ascii="仿宋_GB2312" w:eastAsia="仿宋_GB2312" w:hAnsi="仿宋_GB2312" w:cs="仿宋_GB2312" w:hint="eastAsia"/>
          <w:sz w:val="32"/>
          <w:szCs w:val="28"/>
        </w:rPr>
        <w:t>线下相融合的</w:t>
      </w:r>
      <w:proofErr w:type="gramStart"/>
      <w:r w:rsidRPr="00714AAF">
        <w:rPr>
          <w:rFonts w:ascii="仿宋_GB2312" w:eastAsia="仿宋_GB2312" w:hAnsi="仿宋_GB2312" w:cs="仿宋_GB2312" w:hint="eastAsia"/>
          <w:sz w:val="32"/>
          <w:szCs w:val="28"/>
        </w:rPr>
        <w:t>智慧党</w:t>
      </w:r>
      <w:proofErr w:type="gramEnd"/>
      <w:r w:rsidRPr="00714AAF">
        <w:rPr>
          <w:rFonts w:ascii="仿宋_GB2312" w:eastAsia="仿宋_GB2312" w:hAnsi="仿宋_GB2312" w:cs="仿宋_GB2312" w:hint="eastAsia"/>
          <w:sz w:val="32"/>
          <w:szCs w:val="28"/>
        </w:rPr>
        <w:t>建阵地，助力党建工作的高质量、高标准建设，构建党建新生态。</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t>五是抓业务，促发展，提升支部竞争力。</w:t>
      </w:r>
      <w:proofErr w:type="gramStart"/>
      <w:r w:rsidRPr="00714AAF">
        <w:rPr>
          <w:rFonts w:ascii="仿宋_GB2312" w:eastAsia="仿宋_GB2312" w:hAnsi="仿宋_GB2312" w:cs="仿宋_GB2312" w:hint="eastAsia"/>
          <w:sz w:val="32"/>
          <w:szCs w:val="28"/>
        </w:rPr>
        <w:t>聚焦马院建设</w:t>
      </w:r>
      <w:proofErr w:type="gramEnd"/>
      <w:r w:rsidRPr="00714AAF">
        <w:rPr>
          <w:rFonts w:ascii="仿宋_GB2312" w:eastAsia="仿宋_GB2312" w:hAnsi="仿宋_GB2312" w:cs="仿宋_GB2312" w:hint="eastAsia"/>
          <w:sz w:val="32"/>
          <w:szCs w:val="28"/>
        </w:rPr>
        <w:t>，统筹党建工作，按照“一学院三基地”建设思路，扎实推进落实支部党建特色工作，围绕立德树人“主旋律”，积极鼓励指导支部教师申报各级项目、</w:t>
      </w:r>
      <w:r w:rsidRPr="00714AAF">
        <w:rPr>
          <w:rFonts w:ascii="仿宋_GB2312" w:eastAsia="仿宋_GB2312" w:hAnsi="仿宋_GB2312" w:cs="仿宋_GB2312" w:hint="eastAsia"/>
          <w:sz w:val="32"/>
          <w:szCs w:val="28"/>
        </w:rPr>
        <w:t xml:space="preserve"> </w:t>
      </w:r>
      <w:r w:rsidRPr="00714AAF">
        <w:rPr>
          <w:rFonts w:ascii="仿宋_GB2312" w:eastAsia="仿宋_GB2312" w:hAnsi="仿宋_GB2312" w:cs="仿宋_GB2312" w:hint="eastAsia"/>
          <w:sz w:val="32"/>
          <w:szCs w:val="28"/>
        </w:rPr>
        <w:t>积极组建教学团队参与教学竞赛，做到党建与业务同谋划同部署同落实同提升，从师德师风、课程建设、科研</w:t>
      </w:r>
      <w:r w:rsidRPr="00714AAF">
        <w:rPr>
          <w:rFonts w:ascii="仿宋_GB2312" w:eastAsia="仿宋_GB2312" w:hAnsi="仿宋_GB2312" w:cs="仿宋_GB2312" w:hint="eastAsia"/>
          <w:sz w:val="32"/>
          <w:szCs w:val="28"/>
        </w:rPr>
        <w:t>项目、协同育人等方</w:t>
      </w:r>
      <w:r w:rsidRPr="00714AAF">
        <w:rPr>
          <w:rFonts w:ascii="仿宋_GB2312" w:eastAsia="仿宋_GB2312" w:hAnsi="仿宋_GB2312" w:cs="仿宋_GB2312" w:hint="eastAsia"/>
          <w:sz w:val="32"/>
          <w:szCs w:val="28"/>
        </w:rPr>
        <w:lastRenderedPageBreak/>
        <w:t>面推进</w:t>
      </w:r>
      <w:proofErr w:type="gramStart"/>
      <w:r w:rsidRPr="00714AAF">
        <w:rPr>
          <w:rFonts w:ascii="仿宋_GB2312" w:eastAsia="仿宋_GB2312" w:hAnsi="仿宋_GB2312" w:cs="仿宋_GB2312" w:hint="eastAsia"/>
          <w:sz w:val="32"/>
          <w:szCs w:val="28"/>
        </w:rPr>
        <w:t>思政</w:t>
      </w:r>
      <w:proofErr w:type="gramEnd"/>
      <w:r w:rsidRPr="00714AAF">
        <w:rPr>
          <w:rFonts w:ascii="仿宋_GB2312" w:eastAsia="仿宋_GB2312" w:hAnsi="仿宋_GB2312" w:cs="仿宋_GB2312" w:hint="eastAsia"/>
          <w:sz w:val="32"/>
          <w:szCs w:val="28"/>
        </w:rPr>
        <w:t>课内涵式发展，在</w:t>
      </w:r>
      <w:proofErr w:type="gramStart"/>
      <w:r w:rsidRPr="00714AAF">
        <w:rPr>
          <w:rFonts w:ascii="仿宋_GB2312" w:eastAsia="仿宋_GB2312" w:hAnsi="仿宋_GB2312" w:cs="仿宋_GB2312" w:hint="eastAsia"/>
          <w:sz w:val="32"/>
          <w:szCs w:val="28"/>
        </w:rPr>
        <w:t>思政</w:t>
      </w:r>
      <w:proofErr w:type="gramEnd"/>
      <w:r w:rsidRPr="00714AAF">
        <w:rPr>
          <w:rFonts w:ascii="仿宋_GB2312" w:eastAsia="仿宋_GB2312" w:hAnsi="仿宋_GB2312" w:cs="仿宋_GB2312" w:hint="eastAsia"/>
          <w:sz w:val="32"/>
          <w:szCs w:val="28"/>
        </w:rPr>
        <w:t>课教师队伍建设中积极发挥“头雁作用”。</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t>六是抓宣讲，促提升，提高支部辐射力。</w:t>
      </w:r>
      <w:r w:rsidRPr="00714AAF">
        <w:rPr>
          <w:rFonts w:ascii="仿宋_GB2312" w:eastAsia="仿宋_GB2312" w:hAnsi="仿宋_GB2312" w:cs="仿宋_GB2312" w:hint="eastAsia"/>
          <w:sz w:val="32"/>
          <w:szCs w:val="28"/>
        </w:rPr>
        <w:t>坚持“大思政课”建设理念，主动开展校地、校政、校</w:t>
      </w:r>
      <w:proofErr w:type="gramStart"/>
      <w:r w:rsidRPr="00714AAF">
        <w:rPr>
          <w:rFonts w:ascii="仿宋_GB2312" w:eastAsia="仿宋_GB2312" w:hAnsi="仿宋_GB2312" w:cs="仿宋_GB2312" w:hint="eastAsia"/>
          <w:sz w:val="32"/>
          <w:szCs w:val="28"/>
        </w:rPr>
        <w:t>校</w:t>
      </w:r>
      <w:proofErr w:type="gramEnd"/>
      <w:r w:rsidRPr="00714AAF">
        <w:rPr>
          <w:rFonts w:ascii="仿宋_GB2312" w:eastAsia="仿宋_GB2312" w:hAnsi="仿宋_GB2312" w:cs="仿宋_GB2312" w:hint="eastAsia"/>
          <w:sz w:val="32"/>
          <w:szCs w:val="28"/>
        </w:rPr>
        <w:t>、校企党支部共建等工作，引导党员教师发挥学科优势进行社会服务，围绕理论传播、基层治理、乡村振兴等内容，主动深入党政机关、企事业单位、乡村振兴一线，开展理论宣讲、咨政建议，在服务社会中淬炼本领、扛牢责任。</w:t>
      </w:r>
    </w:p>
    <w:p w:rsidR="00E67A7E" w:rsidRPr="001051E5" w:rsidRDefault="00270DEB" w:rsidP="001051E5">
      <w:pPr>
        <w:spacing w:line="360" w:lineRule="auto"/>
        <w:ind w:leftChars="200" w:left="420" w:firstLineChars="200" w:firstLine="640"/>
        <w:rPr>
          <w:rFonts w:ascii="黑体" w:eastAsia="黑体" w:hAnsi="黑体" w:cs="仿宋_GB2312"/>
          <w:bCs/>
          <w:sz w:val="32"/>
          <w:szCs w:val="28"/>
        </w:rPr>
      </w:pPr>
      <w:r w:rsidRPr="001051E5">
        <w:rPr>
          <w:rFonts w:ascii="黑体" w:eastAsia="黑体" w:hAnsi="黑体" w:cs="仿宋_GB2312" w:hint="eastAsia"/>
          <w:bCs/>
          <w:sz w:val="32"/>
          <w:szCs w:val="28"/>
        </w:rPr>
        <w:t>三、取得的进展成效、工作经验、标志性成果</w:t>
      </w:r>
    </w:p>
    <w:p w:rsidR="00E67A7E" w:rsidRPr="00714AAF" w:rsidRDefault="00270DEB">
      <w:pPr>
        <w:spacing w:line="360" w:lineRule="auto"/>
        <w:ind w:leftChars="200" w:left="420" w:firstLineChars="200" w:firstLine="643"/>
        <w:rPr>
          <w:rFonts w:ascii="楷体_GB2312" w:eastAsia="楷体_GB2312" w:hAnsi="仿宋_GB2312" w:cs="仿宋_GB2312"/>
          <w:b/>
          <w:bCs/>
          <w:sz w:val="32"/>
          <w:szCs w:val="28"/>
        </w:rPr>
      </w:pPr>
      <w:r w:rsidRPr="00714AAF">
        <w:rPr>
          <w:rFonts w:ascii="楷体_GB2312" w:eastAsia="楷体_GB2312" w:hAnsi="仿宋_GB2312" w:cs="仿宋_GB2312" w:hint="eastAsia"/>
          <w:b/>
          <w:bCs/>
          <w:sz w:val="32"/>
          <w:szCs w:val="28"/>
        </w:rPr>
        <w:t>（一）取得的进展成效</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t>一是党建引领师德师风，服务于立德树人根本任务。</w:t>
      </w:r>
      <w:r w:rsidRPr="00714AAF">
        <w:rPr>
          <w:rFonts w:ascii="仿宋_GB2312" w:eastAsia="仿宋_GB2312" w:hAnsi="仿宋_GB2312" w:cs="仿宋_GB2312" w:hint="eastAsia"/>
          <w:sz w:val="32"/>
          <w:szCs w:val="28"/>
        </w:rPr>
        <w:t>获批</w:t>
      </w:r>
      <w:proofErr w:type="gramStart"/>
      <w:r w:rsidRPr="00714AAF">
        <w:rPr>
          <w:rFonts w:ascii="仿宋_GB2312" w:eastAsia="仿宋_GB2312" w:hAnsi="仿宋_GB2312" w:cs="仿宋_GB2312" w:hint="eastAsia"/>
          <w:sz w:val="32"/>
          <w:szCs w:val="28"/>
        </w:rPr>
        <w:t>省级思政课</w:t>
      </w:r>
      <w:proofErr w:type="gramEnd"/>
      <w:r w:rsidRPr="00714AAF">
        <w:rPr>
          <w:rFonts w:ascii="仿宋_GB2312" w:eastAsia="仿宋_GB2312" w:hAnsi="仿宋_GB2312" w:cs="仿宋_GB2312" w:hint="eastAsia"/>
          <w:sz w:val="32"/>
          <w:szCs w:val="28"/>
        </w:rPr>
        <w:t>名师工作室</w:t>
      </w:r>
      <w:r w:rsidRPr="00714AAF">
        <w:rPr>
          <w:rFonts w:ascii="仿宋_GB2312" w:eastAsia="仿宋_GB2312" w:hAnsi="仿宋_GB2312" w:cs="仿宋_GB2312" w:hint="eastAsia"/>
          <w:sz w:val="32"/>
          <w:szCs w:val="28"/>
        </w:rPr>
        <w:t>1</w:t>
      </w:r>
      <w:r w:rsidRPr="00714AAF">
        <w:rPr>
          <w:rFonts w:ascii="仿宋_GB2312" w:eastAsia="仿宋_GB2312" w:hAnsi="仿宋_GB2312" w:cs="仿宋_GB2312" w:hint="eastAsia"/>
          <w:sz w:val="32"/>
          <w:szCs w:val="28"/>
        </w:rPr>
        <w:t>个、省级课程</w:t>
      </w:r>
      <w:proofErr w:type="gramStart"/>
      <w:r w:rsidRPr="00714AAF">
        <w:rPr>
          <w:rFonts w:ascii="仿宋_GB2312" w:eastAsia="仿宋_GB2312" w:hAnsi="仿宋_GB2312" w:cs="仿宋_GB2312" w:hint="eastAsia"/>
          <w:sz w:val="32"/>
          <w:szCs w:val="28"/>
        </w:rPr>
        <w:t>思政教</w:t>
      </w:r>
      <w:proofErr w:type="gramEnd"/>
      <w:r w:rsidRPr="00714AAF">
        <w:rPr>
          <w:rFonts w:ascii="仿宋_GB2312" w:eastAsia="仿宋_GB2312" w:hAnsi="仿宋_GB2312" w:cs="仿宋_GB2312" w:hint="eastAsia"/>
          <w:sz w:val="32"/>
          <w:szCs w:val="28"/>
        </w:rPr>
        <w:t>育教学协同研究示范中心</w:t>
      </w:r>
      <w:r w:rsidRPr="00714AAF">
        <w:rPr>
          <w:rFonts w:ascii="仿宋_GB2312" w:eastAsia="仿宋_GB2312" w:hAnsi="仿宋_GB2312" w:cs="仿宋_GB2312" w:hint="eastAsia"/>
          <w:sz w:val="32"/>
          <w:szCs w:val="28"/>
        </w:rPr>
        <w:t>1</w:t>
      </w:r>
      <w:r w:rsidRPr="00714AAF">
        <w:rPr>
          <w:rFonts w:ascii="仿宋_GB2312" w:eastAsia="仿宋_GB2312" w:hAnsi="仿宋_GB2312" w:cs="仿宋_GB2312" w:hint="eastAsia"/>
          <w:sz w:val="32"/>
          <w:szCs w:val="28"/>
        </w:rPr>
        <w:t>个，支部教师</w:t>
      </w:r>
      <w:r w:rsidRPr="00714AAF">
        <w:rPr>
          <w:rFonts w:ascii="仿宋_GB2312" w:eastAsia="仿宋_GB2312" w:hAnsi="仿宋_GB2312" w:cs="仿宋_GB2312" w:hint="eastAsia"/>
          <w:sz w:val="32"/>
          <w:szCs w:val="28"/>
        </w:rPr>
        <w:t>1</w:t>
      </w:r>
      <w:r w:rsidRPr="00714AAF">
        <w:rPr>
          <w:rFonts w:ascii="仿宋_GB2312" w:eastAsia="仿宋_GB2312" w:hAnsi="仿宋_GB2312" w:cs="仿宋_GB2312" w:hint="eastAsia"/>
          <w:sz w:val="32"/>
          <w:szCs w:val="28"/>
        </w:rPr>
        <w:t>人获四川省优秀教育工作者</w:t>
      </w:r>
      <w:r w:rsidRPr="00714AAF">
        <w:rPr>
          <w:rFonts w:ascii="仿宋_GB2312" w:eastAsia="仿宋_GB2312" w:hAnsi="仿宋_GB2312" w:cs="仿宋_GB2312" w:hint="eastAsia"/>
          <w:sz w:val="32"/>
          <w:szCs w:val="28"/>
        </w:rPr>
        <w:t xml:space="preserve"> </w:t>
      </w:r>
      <w:r w:rsidRPr="00714AAF">
        <w:rPr>
          <w:rFonts w:ascii="仿宋_GB2312" w:eastAsia="仿宋_GB2312" w:hAnsi="仿宋_GB2312" w:cs="仿宋_GB2312" w:hint="eastAsia"/>
          <w:sz w:val="32"/>
          <w:szCs w:val="28"/>
        </w:rPr>
        <w:t>、</w:t>
      </w:r>
      <w:r w:rsidRPr="00714AAF">
        <w:rPr>
          <w:rFonts w:ascii="仿宋_GB2312" w:eastAsia="仿宋_GB2312" w:hAnsi="仿宋_GB2312" w:cs="仿宋_GB2312" w:hint="eastAsia"/>
          <w:sz w:val="32"/>
          <w:szCs w:val="28"/>
        </w:rPr>
        <w:t>1</w:t>
      </w:r>
      <w:r w:rsidRPr="00714AAF">
        <w:rPr>
          <w:rFonts w:ascii="仿宋_GB2312" w:eastAsia="仿宋_GB2312" w:hAnsi="仿宋_GB2312" w:cs="仿宋_GB2312" w:hint="eastAsia"/>
          <w:sz w:val="32"/>
          <w:szCs w:val="28"/>
        </w:rPr>
        <w:t>人获四川省</w:t>
      </w:r>
      <w:proofErr w:type="gramStart"/>
      <w:r w:rsidRPr="00714AAF">
        <w:rPr>
          <w:rFonts w:ascii="仿宋_GB2312" w:eastAsia="仿宋_GB2312" w:hAnsi="仿宋_GB2312" w:cs="仿宋_GB2312" w:hint="eastAsia"/>
          <w:sz w:val="32"/>
          <w:szCs w:val="28"/>
        </w:rPr>
        <w:t>思政</w:t>
      </w:r>
      <w:proofErr w:type="gramEnd"/>
      <w:r w:rsidRPr="00714AAF">
        <w:rPr>
          <w:rFonts w:ascii="仿宋_GB2312" w:eastAsia="仿宋_GB2312" w:hAnsi="仿宋_GB2312" w:cs="仿宋_GB2312" w:hint="eastAsia"/>
          <w:sz w:val="32"/>
          <w:szCs w:val="28"/>
        </w:rPr>
        <w:t>课年度人物提名入围奖</w:t>
      </w:r>
      <w:r w:rsidRPr="00714AAF">
        <w:rPr>
          <w:rFonts w:ascii="仿宋_GB2312" w:eastAsia="仿宋_GB2312" w:hAnsi="仿宋_GB2312" w:cs="仿宋_GB2312" w:hint="eastAsia"/>
          <w:sz w:val="32"/>
          <w:szCs w:val="28"/>
        </w:rPr>
        <w:t xml:space="preserve"> </w:t>
      </w:r>
      <w:r w:rsidRPr="00714AAF">
        <w:rPr>
          <w:rFonts w:ascii="仿宋_GB2312" w:eastAsia="仿宋_GB2312" w:hAnsi="仿宋_GB2312" w:cs="仿宋_GB2312" w:hint="eastAsia"/>
          <w:sz w:val="32"/>
          <w:szCs w:val="28"/>
        </w:rPr>
        <w:t>、</w:t>
      </w:r>
      <w:r w:rsidRPr="00714AAF">
        <w:rPr>
          <w:rFonts w:ascii="仿宋_GB2312" w:eastAsia="仿宋_GB2312" w:hAnsi="仿宋_GB2312" w:cs="仿宋_GB2312" w:hint="eastAsia"/>
          <w:sz w:val="32"/>
          <w:szCs w:val="28"/>
        </w:rPr>
        <w:t>1</w:t>
      </w:r>
      <w:r w:rsidRPr="00714AAF">
        <w:rPr>
          <w:rFonts w:ascii="仿宋_GB2312" w:eastAsia="仿宋_GB2312" w:hAnsi="仿宋_GB2312" w:cs="仿宋_GB2312" w:hint="eastAsia"/>
          <w:sz w:val="32"/>
          <w:szCs w:val="28"/>
        </w:rPr>
        <w:t>人获广元市“大思政课”建设先进个人、</w:t>
      </w:r>
      <w:r w:rsidRPr="00714AAF">
        <w:rPr>
          <w:rFonts w:ascii="仿宋_GB2312" w:eastAsia="仿宋_GB2312" w:hAnsi="仿宋_GB2312" w:cs="仿宋_GB2312" w:hint="eastAsia"/>
          <w:sz w:val="32"/>
          <w:szCs w:val="28"/>
        </w:rPr>
        <w:t>1</w:t>
      </w:r>
      <w:r w:rsidRPr="00714AAF">
        <w:rPr>
          <w:rFonts w:ascii="仿宋_GB2312" w:eastAsia="仿宋_GB2312" w:hAnsi="仿宋_GB2312" w:cs="仿宋_GB2312" w:hint="eastAsia"/>
          <w:sz w:val="32"/>
          <w:szCs w:val="28"/>
        </w:rPr>
        <w:t>人获</w:t>
      </w:r>
      <w:proofErr w:type="gramStart"/>
      <w:r w:rsidRPr="00714AAF">
        <w:rPr>
          <w:rFonts w:ascii="仿宋_GB2312" w:eastAsia="仿宋_GB2312" w:hAnsi="仿宋_GB2312" w:cs="仿宋_GB2312" w:hint="eastAsia"/>
          <w:sz w:val="32"/>
          <w:szCs w:val="28"/>
        </w:rPr>
        <w:t>市学</w:t>
      </w:r>
      <w:proofErr w:type="gramEnd"/>
      <w:r w:rsidRPr="00714AAF">
        <w:rPr>
          <w:rFonts w:ascii="仿宋_GB2312" w:eastAsia="仿宋_GB2312" w:hAnsi="仿宋_GB2312" w:cs="仿宋_GB2312" w:hint="eastAsia"/>
          <w:sz w:val="32"/>
          <w:szCs w:val="28"/>
        </w:rPr>
        <w:t>术和技术带头人、</w:t>
      </w:r>
      <w:r w:rsidRPr="00714AAF">
        <w:rPr>
          <w:rFonts w:ascii="仿宋_GB2312" w:eastAsia="仿宋_GB2312" w:hAnsi="仿宋_GB2312" w:cs="仿宋_GB2312" w:hint="eastAsia"/>
          <w:sz w:val="32"/>
          <w:szCs w:val="28"/>
        </w:rPr>
        <w:t>1</w:t>
      </w:r>
      <w:r w:rsidRPr="00714AAF">
        <w:rPr>
          <w:rFonts w:ascii="仿宋_GB2312" w:eastAsia="仿宋_GB2312" w:hAnsi="仿宋_GB2312" w:cs="仿宋_GB2312" w:hint="eastAsia"/>
          <w:sz w:val="32"/>
          <w:szCs w:val="28"/>
        </w:rPr>
        <w:t>人获广元市优秀基层理论宣讲员、</w:t>
      </w:r>
      <w:r w:rsidRPr="00714AAF">
        <w:rPr>
          <w:rFonts w:ascii="仿宋_GB2312" w:eastAsia="仿宋_GB2312" w:hAnsi="仿宋_GB2312" w:cs="仿宋_GB2312" w:hint="eastAsia"/>
          <w:sz w:val="32"/>
          <w:szCs w:val="28"/>
        </w:rPr>
        <w:t>1</w:t>
      </w:r>
      <w:r w:rsidRPr="00714AAF">
        <w:rPr>
          <w:rFonts w:ascii="仿宋_GB2312" w:eastAsia="仿宋_GB2312" w:hAnsi="仿宋_GB2312" w:cs="仿宋_GB2312" w:hint="eastAsia"/>
          <w:sz w:val="32"/>
          <w:szCs w:val="28"/>
        </w:rPr>
        <w:t>人入选四川省高职高专教指委成员</w:t>
      </w:r>
      <w:r w:rsidRPr="00714AAF">
        <w:rPr>
          <w:rFonts w:ascii="仿宋_GB2312" w:eastAsia="仿宋_GB2312" w:hAnsi="仿宋_GB2312" w:cs="仿宋_GB2312" w:hint="eastAsia"/>
          <w:sz w:val="32"/>
          <w:szCs w:val="28"/>
        </w:rPr>
        <w:t xml:space="preserve"> 1 </w:t>
      </w:r>
      <w:r w:rsidRPr="00714AAF">
        <w:rPr>
          <w:rFonts w:ascii="仿宋_GB2312" w:eastAsia="仿宋_GB2312" w:hAnsi="仿宋_GB2312" w:cs="仿宋_GB2312" w:hint="eastAsia"/>
          <w:sz w:val="32"/>
          <w:szCs w:val="28"/>
        </w:rPr>
        <w:t>人、</w:t>
      </w:r>
      <w:r w:rsidRPr="00714AAF">
        <w:rPr>
          <w:rFonts w:ascii="仿宋_GB2312" w:eastAsia="仿宋_GB2312" w:hAnsi="仿宋_GB2312" w:cs="仿宋_GB2312" w:hint="eastAsia"/>
          <w:sz w:val="32"/>
          <w:szCs w:val="28"/>
        </w:rPr>
        <w:t>4</w:t>
      </w:r>
      <w:r w:rsidRPr="00714AAF">
        <w:rPr>
          <w:rFonts w:ascii="仿宋_GB2312" w:eastAsia="仿宋_GB2312" w:hAnsi="仿宋_GB2312" w:cs="仿宋_GB2312" w:hint="eastAsia"/>
          <w:sz w:val="32"/>
          <w:szCs w:val="28"/>
        </w:rPr>
        <w:t>人入选</w:t>
      </w:r>
      <w:proofErr w:type="gramStart"/>
      <w:r w:rsidRPr="00714AAF">
        <w:rPr>
          <w:rFonts w:ascii="仿宋_GB2312" w:eastAsia="仿宋_GB2312" w:hAnsi="仿宋_GB2312" w:cs="仿宋_GB2312" w:hint="eastAsia"/>
          <w:sz w:val="32"/>
          <w:szCs w:val="28"/>
        </w:rPr>
        <w:t>市思政</w:t>
      </w:r>
      <w:proofErr w:type="gramEnd"/>
      <w:r w:rsidRPr="00714AAF">
        <w:rPr>
          <w:rFonts w:ascii="仿宋_GB2312" w:eastAsia="仿宋_GB2312" w:hAnsi="仿宋_GB2312" w:cs="仿宋_GB2312" w:hint="eastAsia"/>
          <w:sz w:val="32"/>
          <w:szCs w:val="28"/>
        </w:rPr>
        <w:t>课建设专家库、</w:t>
      </w:r>
      <w:r w:rsidRPr="00714AAF">
        <w:rPr>
          <w:rFonts w:ascii="仿宋_GB2312" w:eastAsia="仿宋_GB2312" w:hAnsi="仿宋_GB2312" w:cs="仿宋_GB2312" w:hint="eastAsia"/>
          <w:sz w:val="32"/>
          <w:szCs w:val="28"/>
        </w:rPr>
        <w:t>6</w:t>
      </w:r>
      <w:r w:rsidRPr="00714AAF">
        <w:rPr>
          <w:rFonts w:ascii="仿宋_GB2312" w:eastAsia="仿宋_GB2312" w:hAnsi="仿宋_GB2312" w:cs="仿宋_GB2312" w:hint="eastAsia"/>
          <w:sz w:val="32"/>
          <w:szCs w:val="28"/>
        </w:rPr>
        <w:t>人为市委宣讲团成员。</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t>二是党建引领教研能力，服务于教学科研双向驱动。</w:t>
      </w:r>
      <w:r w:rsidRPr="00714AAF">
        <w:rPr>
          <w:rFonts w:ascii="仿宋_GB2312" w:eastAsia="仿宋_GB2312" w:hAnsi="仿宋_GB2312" w:cs="仿宋_GB2312" w:hint="eastAsia"/>
          <w:sz w:val="32"/>
          <w:szCs w:val="28"/>
        </w:rPr>
        <w:t>支部教师获全国职业院校国家级教学比赛一等奖</w:t>
      </w:r>
      <w:r w:rsidRPr="00714AAF">
        <w:rPr>
          <w:rFonts w:ascii="仿宋_GB2312" w:eastAsia="仿宋_GB2312" w:hAnsi="仿宋_GB2312" w:cs="仿宋_GB2312" w:hint="eastAsia"/>
          <w:sz w:val="32"/>
          <w:szCs w:val="28"/>
        </w:rPr>
        <w:t>1</w:t>
      </w:r>
      <w:r w:rsidRPr="00714AAF">
        <w:rPr>
          <w:rFonts w:ascii="仿宋_GB2312" w:eastAsia="仿宋_GB2312" w:hAnsi="仿宋_GB2312" w:cs="仿宋_GB2312" w:hint="eastAsia"/>
          <w:sz w:val="32"/>
          <w:szCs w:val="28"/>
        </w:rPr>
        <w:t>项，教学案例获奖</w:t>
      </w:r>
      <w:r w:rsidRPr="00714AAF">
        <w:rPr>
          <w:rFonts w:ascii="仿宋_GB2312" w:eastAsia="仿宋_GB2312" w:hAnsi="仿宋_GB2312" w:cs="仿宋_GB2312" w:hint="eastAsia"/>
          <w:sz w:val="32"/>
          <w:szCs w:val="28"/>
        </w:rPr>
        <w:t>4</w:t>
      </w:r>
      <w:r w:rsidRPr="00714AAF">
        <w:rPr>
          <w:rFonts w:ascii="仿宋_GB2312" w:eastAsia="仿宋_GB2312" w:hAnsi="仿宋_GB2312" w:cs="仿宋_GB2312" w:hint="eastAsia"/>
          <w:sz w:val="32"/>
          <w:szCs w:val="28"/>
        </w:rPr>
        <w:t>项，省级教学比赛特等奖</w:t>
      </w:r>
      <w:r w:rsidRPr="00714AAF">
        <w:rPr>
          <w:rFonts w:ascii="仿宋_GB2312" w:eastAsia="仿宋_GB2312" w:hAnsi="仿宋_GB2312" w:cs="仿宋_GB2312" w:hint="eastAsia"/>
          <w:sz w:val="32"/>
          <w:szCs w:val="28"/>
        </w:rPr>
        <w:t>2</w:t>
      </w:r>
      <w:r w:rsidRPr="00714AAF">
        <w:rPr>
          <w:rFonts w:ascii="仿宋_GB2312" w:eastAsia="仿宋_GB2312" w:hAnsi="仿宋_GB2312" w:cs="仿宋_GB2312" w:hint="eastAsia"/>
          <w:sz w:val="32"/>
          <w:szCs w:val="28"/>
        </w:rPr>
        <w:t>项，一等奖</w:t>
      </w:r>
      <w:r w:rsidRPr="00714AAF">
        <w:rPr>
          <w:rFonts w:ascii="仿宋_GB2312" w:eastAsia="仿宋_GB2312" w:hAnsi="仿宋_GB2312" w:cs="仿宋_GB2312" w:hint="eastAsia"/>
          <w:sz w:val="32"/>
          <w:szCs w:val="28"/>
        </w:rPr>
        <w:t>6</w:t>
      </w:r>
      <w:r w:rsidRPr="00714AAF">
        <w:rPr>
          <w:rFonts w:ascii="仿宋_GB2312" w:eastAsia="仿宋_GB2312" w:hAnsi="仿宋_GB2312" w:cs="仿宋_GB2312" w:hint="eastAsia"/>
          <w:sz w:val="32"/>
          <w:szCs w:val="28"/>
        </w:rPr>
        <w:t>项、二等奖</w:t>
      </w:r>
      <w:r w:rsidRPr="00714AAF">
        <w:rPr>
          <w:rFonts w:ascii="仿宋_GB2312" w:eastAsia="仿宋_GB2312" w:hAnsi="仿宋_GB2312" w:cs="仿宋_GB2312" w:hint="eastAsia"/>
          <w:sz w:val="32"/>
          <w:szCs w:val="28"/>
        </w:rPr>
        <w:t>4</w:t>
      </w:r>
      <w:r w:rsidRPr="00714AAF">
        <w:rPr>
          <w:rFonts w:ascii="仿宋_GB2312" w:eastAsia="仿宋_GB2312" w:hAnsi="仿宋_GB2312" w:cs="仿宋_GB2312" w:hint="eastAsia"/>
          <w:sz w:val="32"/>
          <w:szCs w:val="28"/>
        </w:rPr>
        <w:t>项，两门课程被评为</w:t>
      </w:r>
      <w:proofErr w:type="gramStart"/>
      <w:r w:rsidRPr="00714AAF">
        <w:rPr>
          <w:rFonts w:ascii="仿宋_GB2312" w:eastAsia="仿宋_GB2312" w:hAnsi="仿宋_GB2312" w:cs="仿宋_GB2312" w:hint="eastAsia"/>
          <w:sz w:val="32"/>
          <w:szCs w:val="28"/>
        </w:rPr>
        <w:t>省级思政</w:t>
      </w:r>
      <w:proofErr w:type="gramEnd"/>
      <w:r w:rsidRPr="00714AAF">
        <w:rPr>
          <w:rFonts w:ascii="仿宋_GB2312" w:eastAsia="仿宋_GB2312" w:hAnsi="仿宋_GB2312" w:cs="仿宋_GB2312" w:hint="eastAsia"/>
          <w:sz w:val="32"/>
          <w:szCs w:val="28"/>
        </w:rPr>
        <w:t>课程示范课，主</w:t>
      </w:r>
      <w:r w:rsidRPr="00714AAF">
        <w:rPr>
          <w:rFonts w:ascii="仿宋_GB2312" w:eastAsia="仿宋_GB2312" w:hAnsi="仿宋_GB2312" w:cs="仿宋_GB2312" w:hint="eastAsia"/>
          <w:sz w:val="32"/>
          <w:szCs w:val="28"/>
        </w:rPr>
        <w:t>持</w:t>
      </w:r>
      <w:r w:rsidRPr="00714AAF">
        <w:rPr>
          <w:rFonts w:ascii="仿宋_GB2312" w:eastAsia="仿宋_GB2312" w:hAnsi="仿宋_GB2312" w:cs="仿宋_GB2312" w:hint="eastAsia"/>
          <w:sz w:val="32"/>
          <w:szCs w:val="28"/>
        </w:rPr>
        <w:lastRenderedPageBreak/>
        <w:t>主研部、省、市级课题</w:t>
      </w:r>
      <w:r w:rsidRPr="00714AAF">
        <w:rPr>
          <w:rFonts w:ascii="仿宋_GB2312" w:eastAsia="仿宋_GB2312" w:hAnsi="仿宋_GB2312" w:cs="仿宋_GB2312" w:hint="eastAsia"/>
          <w:sz w:val="32"/>
          <w:szCs w:val="28"/>
        </w:rPr>
        <w:t xml:space="preserve">30 </w:t>
      </w:r>
      <w:r w:rsidRPr="00714AAF">
        <w:rPr>
          <w:rFonts w:ascii="仿宋_GB2312" w:eastAsia="仿宋_GB2312" w:hAnsi="仿宋_GB2312" w:cs="仿宋_GB2312" w:hint="eastAsia"/>
          <w:sz w:val="32"/>
          <w:szCs w:val="28"/>
        </w:rPr>
        <w:t>余项，发表论文</w:t>
      </w:r>
      <w:r w:rsidRPr="00714AAF">
        <w:rPr>
          <w:rFonts w:ascii="仿宋_GB2312" w:eastAsia="仿宋_GB2312" w:hAnsi="仿宋_GB2312" w:cs="仿宋_GB2312" w:hint="eastAsia"/>
          <w:sz w:val="32"/>
          <w:szCs w:val="28"/>
        </w:rPr>
        <w:t xml:space="preserve"> 50</w:t>
      </w:r>
      <w:r w:rsidRPr="00714AAF">
        <w:rPr>
          <w:rFonts w:ascii="仿宋_GB2312" w:eastAsia="仿宋_GB2312" w:hAnsi="仿宋_GB2312" w:cs="仿宋_GB2312" w:hint="eastAsia"/>
          <w:sz w:val="32"/>
          <w:szCs w:val="28"/>
        </w:rPr>
        <w:t>余篇。</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t>三是党建引领技术赋能，服务于数字资源深度融入。</w:t>
      </w:r>
      <w:r w:rsidRPr="00714AAF">
        <w:rPr>
          <w:rFonts w:ascii="仿宋_GB2312" w:eastAsia="仿宋_GB2312" w:hAnsi="仿宋_GB2312" w:cs="仿宋_GB2312" w:hint="eastAsia"/>
          <w:sz w:val="32"/>
          <w:szCs w:val="28"/>
        </w:rPr>
        <w:t>运用</w:t>
      </w:r>
      <w:r w:rsidRPr="00714AAF">
        <w:rPr>
          <w:rFonts w:ascii="仿宋_GB2312" w:eastAsia="仿宋_GB2312" w:hAnsi="仿宋_GB2312" w:cs="仿宋_GB2312" w:hint="eastAsia"/>
          <w:sz w:val="32"/>
          <w:szCs w:val="28"/>
        </w:rPr>
        <w:t>VR</w:t>
      </w:r>
      <w:r w:rsidRPr="00714AAF">
        <w:rPr>
          <w:rFonts w:ascii="仿宋_GB2312" w:eastAsia="仿宋_GB2312" w:hAnsi="仿宋_GB2312" w:cs="仿宋_GB2312" w:hint="eastAsia"/>
          <w:sz w:val="32"/>
          <w:szCs w:val="28"/>
        </w:rPr>
        <w:t>和数</w:t>
      </w:r>
      <w:proofErr w:type="gramStart"/>
      <w:r w:rsidRPr="00714AAF">
        <w:rPr>
          <w:rFonts w:ascii="仿宋_GB2312" w:eastAsia="仿宋_GB2312" w:hAnsi="仿宋_GB2312" w:cs="仿宋_GB2312" w:hint="eastAsia"/>
          <w:sz w:val="32"/>
          <w:szCs w:val="28"/>
        </w:rPr>
        <w:t>媒</w:t>
      </w:r>
      <w:proofErr w:type="gramEnd"/>
      <w:r w:rsidRPr="00714AAF">
        <w:rPr>
          <w:rFonts w:ascii="仿宋_GB2312" w:eastAsia="仿宋_GB2312" w:hAnsi="仿宋_GB2312" w:cs="仿宋_GB2312" w:hint="eastAsia"/>
          <w:sz w:val="32"/>
          <w:szCs w:val="28"/>
        </w:rPr>
        <w:t>技术，党建资源平台进一步丰富，打造了指尖上的党建阵地。开发了《血战剑门关</w:t>
      </w:r>
      <w:r w:rsidRPr="00714AAF">
        <w:rPr>
          <w:rFonts w:ascii="仿宋_GB2312" w:eastAsia="仿宋_GB2312" w:hAnsi="仿宋_GB2312" w:cs="仿宋_GB2312" w:hint="eastAsia"/>
          <w:sz w:val="32"/>
          <w:szCs w:val="28"/>
        </w:rPr>
        <w:t>VR</w:t>
      </w:r>
      <w:r w:rsidRPr="00714AAF">
        <w:rPr>
          <w:rFonts w:ascii="仿宋_GB2312" w:eastAsia="仿宋_GB2312" w:hAnsi="仿宋_GB2312" w:cs="仿宋_GB2312" w:hint="eastAsia"/>
          <w:sz w:val="32"/>
          <w:szCs w:val="28"/>
        </w:rPr>
        <w:t>体验》《强渡嘉陵江》等线上虚拟仿真教学系统；打造了榜样文化墙和以“四史”为特色的全</w:t>
      </w:r>
      <w:proofErr w:type="gramStart"/>
      <w:r w:rsidRPr="00714AAF">
        <w:rPr>
          <w:rFonts w:ascii="仿宋_GB2312" w:eastAsia="仿宋_GB2312" w:hAnsi="仿宋_GB2312" w:cs="仿宋_GB2312" w:hint="eastAsia"/>
          <w:sz w:val="32"/>
          <w:szCs w:val="28"/>
        </w:rPr>
        <w:t>沉浸式虚多功能厅</w:t>
      </w:r>
      <w:proofErr w:type="gramEnd"/>
      <w:r w:rsidRPr="00714AAF">
        <w:rPr>
          <w:rFonts w:ascii="仿宋_GB2312" w:eastAsia="仿宋_GB2312" w:hAnsi="仿宋_GB2312" w:cs="仿宋_GB2312" w:hint="eastAsia"/>
          <w:sz w:val="32"/>
          <w:szCs w:val="28"/>
        </w:rPr>
        <w:t>；建成了苍溪红军渡、旺苍红军城等</w:t>
      </w:r>
      <w:r w:rsidRPr="00714AAF">
        <w:rPr>
          <w:rFonts w:ascii="仿宋_GB2312" w:eastAsia="仿宋_GB2312" w:hAnsi="仿宋_GB2312" w:cs="仿宋_GB2312" w:hint="eastAsia"/>
          <w:sz w:val="32"/>
          <w:szCs w:val="28"/>
        </w:rPr>
        <w:t>6</w:t>
      </w:r>
      <w:r w:rsidRPr="00714AAF">
        <w:rPr>
          <w:rFonts w:ascii="仿宋_GB2312" w:eastAsia="仿宋_GB2312" w:hAnsi="仿宋_GB2312" w:cs="仿宋_GB2312" w:hint="eastAsia"/>
          <w:sz w:val="32"/>
          <w:szCs w:val="28"/>
        </w:rPr>
        <w:t>个数字博物馆；“数字思政”教育文化园入选首批四川省大中小思想政治教育基地，基地累计接待部、省、市等各级各类领导和兄弟院校参观学习达</w:t>
      </w:r>
      <w:r w:rsidRPr="00714AAF">
        <w:rPr>
          <w:rFonts w:ascii="仿宋_GB2312" w:eastAsia="仿宋_GB2312" w:hAnsi="仿宋_GB2312" w:cs="仿宋_GB2312" w:hint="eastAsia"/>
          <w:sz w:val="32"/>
          <w:szCs w:val="28"/>
        </w:rPr>
        <w:t>200</w:t>
      </w:r>
      <w:r w:rsidRPr="00714AAF">
        <w:rPr>
          <w:rFonts w:ascii="仿宋_GB2312" w:eastAsia="仿宋_GB2312" w:hAnsi="仿宋_GB2312" w:cs="仿宋_GB2312" w:hint="eastAsia"/>
          <w:sz w:val="32"/>
          <w:szCs w:val="28"/>
        </w:rPr>
        <w:t>余批次，共</w:t>
      </w:r>
      <w:r w:rsidRPr="00714AAF">
        <w:rPr>
          <w:rFonts w:ascii="仿宋_GB2312" w:eastAsia="仿宋_GB2312" w:hAnsi="仿宋_GB2312" w:cs="仿宋_GB2312" w:hint="eastAsia"/>
          <w:sz w:val="32"/>
          <w:szCs w:val="28"/>
        </w:rPr>
        <w:t>3000</w:t>
      </w:r>
      <w:r w:rsidRPr="00714AAF">
        <w:rPr>
          <w:rFonts w:ascii="仿宋_GB2312" w:eastAsia="仿宋_GB2312" w:hAnsi="仿宋_GB2312" w:cs="仿宋_GB2312" w:hint="eastAsia"/>
          <w:sz w:val="32"/>
          <w:szCs w:val="28"/>
        </w:rPr>
        <w:t>余人次，马院的社会影响</w:t>
      </w:r>
      <w:proofErr w:type="gramStart"/>
      <w:r w:rsidRPr="00714AAF">
        <w:rPr>
          <w:rFonts w:ascii="仿宋_GB2312" w:eastAsia="仿宋_GB2312" w:hAnsi="仿宋_GB2312" w:cs="仿宋_GB2312" w:hint="eastAsia"/>
          <w:sz w:val="32"/>
          <w:szCs w:val="28"/>
        </w:rPr>
        <w:t>力显著</w:t>
      </w:r>
      <w:proofErr w:type="gramEnd"/>
      <w:r w:rsidRPr="00714AAF">
        <w:rPr>
          <w:rFonts w:ascii="仿宋_GB2312" w:eastAsia="仿宋_GB2312" w:hAnsi="仿宋_GB2312" w:cs="仿宋_GB2312" w:hint="eastAsia"/>
          <w:sz w:val="32"/>
          <w:szCs w:val="28"/>
        </w:rPr>
        <w:t>增强。</w:t>
      </w:r>
      <w:r w:rsidRPr="00714AAF">
        <w:rPr>
          <w:rFonts w:ascii="仿宋_GB2312" w:eastAsia="仿宋_GB2312" w:hAnsi="仿宋_GB2312" w:cs="仿宋_GB2312" w:hint="eastAsia"/>
          <w:sz w:val="32"/>
          <w:szCs w:val="28"/>
        </w:rPr>
        <w:t>红色文化校内实践基地入选广元市首批“大思政课”建设实践基地。</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t>四是党建引领社会服务，服务于示范带动改革创新。</w:t>
      </w:r>
      <w:r w:rsidRPr="00714AAF">
        <w:rPr>
          <w:rFonts w:ascii="仿宋_GB2312" w:eastAsia="仿宋_GB2312" w:hAnsi="仿宋_GB2312" w:cs="仿宋_GB2312" w:hint="eastAsia"/>
          <w:sz w:val="32"/>
          <w:szCs w:val="28"/>
        </w:rPr>
        <w:t>一方面，主动担当作为，牵头成立“广元市大中小学思政课一体化研究中心”，全面助</w:t>
      </w:r>
      <w:proofErr w:type="gramStart"/>
      <w:r w:rsidRPr="00714AAF">
        <w:rPr>
          <w:rFonts w:ascii="仿宋_GB2312" w:eastAsia="仿宋_GB2312" w:hAnsi="仿宋_GB2312" w:cs="仿宋_GB2312" w:hint="eastAsia"/>
          <w:sz w:val="32"/>
          <w:szCs w:val="28"/>
        </w:rPr>
        <w:t>推全市思政课</w:t>
      </w:r>
      <w:proofErr w:type="gramEnd"/>
      <w:r w:rsidRPr="00714AAF">
        <w:rPr>
          <w:rFonts w:ascii="仿宋_GB2312" w:eastAsia="仿宋_GB2312" w:hAnsi="仿宋_GB2312" w:cs="仿宋_GB2312" w:hint="eastAsia"/>
          <w:sz w:val="32"/>
          <w:szCs w:val="28"/>
        </w:rPr>
        <w:t>一体化教学科研平台和资源建设。经过</w:t>
      </w:r>
      <w:r w:rsidRPr="00714AAF">
        <w:rPr>
          <w:rFonts w:ascii="仿宋_GB2312" w:eastAsia="仿宋_GB2312" w:hAnsi="仿宋_GB2312" w:cs="仿宋_GB2312" w:hint="eastAsia"/>
          <w:sz w:val="32"/>
          <w:szCs w:val="28"/>
        </w:rPr>
        <w:t>2</w:t>
      </w:r>
      <w:r w:rsidRPr="00714AAF">
        <w:rPr>
          <w:rFonts w:ascii="仿宋_GB2312" w:eastAsia="仿宋_GB2312" w:hAnsi="仿宋_GB2312" w:cs="仿宋_GB2312" w:hint="eastAsia"/>
          <w:sz w:val="32"/>
          <w:szCs w:val="28"/>
        </w:rPr>
        <w:t>年多的实践探索，形成了“四全四同”大中小学</w:t>
      </w:r>
      <w:proofErr w:type="gramStart"/>
      <w:r w:rsidRPr="00714AAF">
        <w:rPr>
          <w:rFonts w:ascii="仿宋_GB2312" w:eastAsia="仿宋_GB2312" w:hAnsi="仿宋_GB2312" w:cs="仿宋_GB2312" w:hint="eastAsia"/>
          <w:sz w:val="32"/>
          <w:szCs w:val="28"/>
        </w:rPr>
        <w:t>思政课</w:t>
      </w:r>
      <w:proofErr w:type="gramEnd"/>
      <w:r w:rsidRPr="00714AAF">
        <w:rPr>
          <w:rFonts w:ascii="仿宋_GB2312" w:eastAsia="仿宋_GB2312" w:hAnsi="仿宋_GB2312" w:cs="仿宋_GB2312" w:hint="eastAsia"/>
          <w:sz w:val="32"/>
          <w:szCs w:val="28"/>
        </w:rPr>
        <w:t>一体化建设模式。率先与广元市树人中学、利州中专等</w:t>
      </w:r>
      <w:r w:rsidRPr="00714AAF">
        <w:rPr>
          <w:rFonts w:ascii="仿宋_GB2312" w:eastAsia="仿宋_GB2312" w:hAnsi="仿宋_GB2312" w:cs="仿宋_GB2312" w:hint="eastAsia"/>
          <w:sz w:val="32"/>
          <w:szCs w:val="28"/>
        </w:rPr>
        <w:t>8</w:t>
      </w:r>
      <w:r w:rsidRPr="00714AAF">
        <w:rPr>
          <w:rFonts w:ascii="仿宋_GB2312" w:eastAsia="仿宋_GB2312" w:hAnsi="仿宋_GB2312" w:cs="仿宋_GB2312" w:hint="eastAsia"/>
          <w:sz w:val="32"/>
          <w:szCs w:val="28"/>
        </w:rPr>
        <w:t>所中小学校签订结对共建协议，立项课题</w:t>
      </w:r>
      <w:r w:rsidRPr="00714AAF">
        <w:rPr>
          <w:rFonts w:ascii="仿宋_GB2312" w:eastAsia="仿宋_GB2312" w:hAnsi="仿宋_GB2312" w:cs="仿宋_GB2312" w:hint="eastAsia"/>
          <w:sz w:val="32"/>
          <w:szCs w:val="28"/>
        </w:rPr>
        <w:t>99</w:t>
      </w:r>
      <w:r w:rsidRPr="00714AAF">
        <w:rPr>
          <w:rFonts w:ascii="仿宋_GB2312" w:eastAsia="仿宋_GB2312" w:hAnsi="仿宋_GB2312" w:cs="仿宋_GB2312" w:hint="eastAsia"/>
          <w:sz w:val="32"/>
          <w:szCs w:val="28"/>
        </w:rPr>
        <w:t>项，以课题研究推动成果落地，形成优秀教案</w:t>
      </w:r>
      <w:r w:rsidRPr="00714AAF">
        <w:rPr>
          <w:rFonts w:ascii="仿宋_GB2312" w:eastAsia="仿宋_GB2312" w:hAnsi="仿宋_GB2312" w:cs="仿宋_GB2312" w:hint="eastAsia"/>
          <w:sz w:val="32"/>
          <w:szCs w:val="28"/>
        </w:rPr>
        <w:t>20</w:t>
      </w:r>
      <w:r w:rsidRPr="00714AAF">
        <w:rPr>
          <w:rFonts w:ascii="仿宋_GB2312" w:eastAsia="仿宋_GB2312" w:hAnsi="仿宋_GB2312" w:cs="仿宋_GB2312" w:hint="eastAsia"/>
          <w:sz w:val="32"/>
          <w:szCs w:val="28"/>
        </w:rPr>
        <w:t>份，校本教材</w:t>
      </w:r>
      <w:r w:rsidRPr="00714AAF">
        <w:rPr>
          <w:rFonts w:ascii="仿宋_GB2312" w:eastAsia="仿宋_GB2312" w:hAnsi="仿宋_GB2312" w:cs="仿宋_GB2312" w:hint="eastAsia"/>
          <w:sz w:val="32"/>
          <w:szCs w:val="28"/>
        </w:rPr>
        <w:t>3</w:t>
      </w:r>
      <w:r w:rsidRPr="00714AAF">
        <w:rPr>
          <w:rFonts w:ascii="仿宋_GB2312" w:eastAsia="仿宋_GB2312" w:hAnsi="仿宋_GB2312" w:cs="仿宋_GB2312" w:hint="eastAsia"/>
          <w:sz w:val="32"/>
          <w:szCs w:val="28"/>
        </w:rPr>
        <w:t>本，发表论文</w:t>
      </w:r>
      <w:r w:rsidRPr="00714AAF">
        <w:rPr>
          <w:rFonts w:ascii="仿宋_GB2312" w:eastAsia="仿宋_GB2312" w:hAnsi="仿宋_GB2312" w:cs="仿宋_GB2312" w:hint="eastAsia"/>
          <w:sz w:val="32"/>
          <w:szCs w:val="28"/>
        </w:rPr>
        <w:t>46</w:t>
      </w:r>
      <w:r w:rsidRPr="00714AAF">
        <w:rPr>
          <w:rFonts w:ascii="仿宋_GB2312" w:eastAsia="仿宋_GB2312" w:hAnsi="仿宋_GB2312" w:cs="仿宋_GB2312" w:hint="eastAsia"/>
          <w:sz w:val="32"/>
          <w:szCs w:val="28"/>
        </w:rPr>
        <w:t>篇，</w:t>
      </w:r>
      <w:proofErr w:type="gramStart"/>
      <w:r w:rsidRPr="00714AAF">
        <w:rPr>
          <w:rFonts w:ascii="仿宋_GB2312" w:eastAsia="仿宋_GB2312" w:hAnsi="仿宋_GB2312" w:cs="仿宋_GB2312" w:hint="eastAsia"/>
          <w:sz w:val="32"/>
          <w:szCs w:val="28"/>
        </w:rPr>
        <w:t>咨政报告</w:t>
      </w:r>
      <w:proofErr w:type="gramEnd"/>
      <w:r w:rsidRPr="00714AAF">
        <w:rPr>
          <w:rFonts w:ascii="仿宋_GB2312" w:eastAsia="仿宋_GB2312" w:hAnsi="仿宋_GB2312" w:cs="仿宋_GB2312" w:hint="eastAsia"/>
          <w:sz w:val="32"/>
          <w:szCs w:val="28"/>
        </w:rPr>
        <w:t>2</w:t>
      </w:r>
      <w:r w:rsidRPr="00714AAF">
        <w:rPr>
          <w:rFonts w:ascii="仿宋_GB2312" w:eastAsia="仿宋_GB2312" w:hAnsi="仿宋_GB2312" w:cs="仿宋_GB2312" w:hint="eastAsia"/>
          <w:sz w:val="32"/>
          <w:szCs w:val="28"/>
        </w:rPr>
        <w:t>份。坚持以赛促教、以</w:t>
      </w:r>
      <w:proofErr w:type="gramStart"/>
      <w:r w:rsidRPr="00714AAF">
        <w:rPr>
          <w:rFonts w:ascii="仿宋_GB2312" w:eastAsia="仿宋_GB2312" w:hAnsi="仿宋_GB2312" w:cs="仿宋_GB2312" w:hint="eastAsia"/>
          <w:sz w:val="32"/>
          <w:szCs w:val="28"/>
        </w:rPr>
        <w:t>研</w:t>
      </w:r>
      <w:proofErr w:type="gramEnd"/>
      <w:r w:rsidRPr="00714AAF">
        <w:rPr>
          <w:rFonts w:ascii="仿宋_GB2312" w:eastAsia="仿宋_GB2312" w:hAnsi="仿宋_GB2312" w:cs="仿宋_GB2312" w:hint="eastAsia"/>
          <w:sz w:val="32"/>
          <w:szCs w:val="28"/>
        </w:rPr>
        <w:t>促教，与中小学教师开展教学研讨会</w:t>
      </w:r>
      <w:r w:rsidRPr="00714AAF">
        <w:rPr>
          <w:rFonts w:ascii="仿宋_GB2312" w:eastAsia="仿宋_GB2312" w:hAnsi="仿宋_GB2312" w:cs="仿宋_GB2312" w:hint="eastAsia"/>
          <w:sz w:val="32"/>
          <w:szCs w:val="28"/>
        </w:rPr>
        <w:t>5</w:t>
      </w:r>
      <w:r w:rsidRPr="00714AAF">
        <w:rPr>
          <w:rFonts w:ascii="仿宋_GB2312" w:eastAsia="仿宋_GB2312" w:hAnsi="仿宋_GB2312" w:cs="仿宋_GB2312" w:hint="eastAsia"/>
          <w:sz w:val="32"/>
          <w:szCs w:val="28"/>
        </w:rPr>
        <w:t>次，学术交流会</w:t>
      </w:r>
      <w:r w:rsidRPr="00714AAF">
        <w:rPr>
          <w:rFonts w:ascii="仿宋_GB2312" w:eastAsia="仿宋_GB2312" w:hAnsi="仿宋_GB2312" w:cs="仿宋_GB2312" w:hint="eastAsia"/>
          <w:sz w:val="32"/>
          <w:szCs w:val="28"/>
        </w:rPr>
        <w:t>3</w:t>
      </w:r>
      <w:r w:rsidRPr="00714AAF">
        <w:rPr>
          <w:rFonts w:ascii="仿宋_GB2312" w:eastAsia="仿宋_GB2312" w:hAnsi="仿宋_GB2312" w:cs="仿宋_GB2312" w:hint="eastAsia"/>
          <w:sz w:val="32"/>
          <w:szCs w:val="28"/>
        </w:rPr>
        <w:t>次，开展“同备一堂课”活动</w:t>
      </w:r>
      <w:r w:rsidRPr="00714AAF">
        <w:rPr>
          <w:rFonts w:ascii="仿宋_GB2312" w:eastAsia="仿宋_GB2312" w:hAnsi="仿宋_GB2312" w:cs="仿宋_GB2312" w:hint="eastAsia"/>
          <w:sz w:val="32"/>
          <w:szCs w:val="28"/>
        </w:rPr>
        <w:t>2</w:t>
      </w:r>
      <w:r w:rsidRPr="00714AAF">
        <w:rPr>
          <w:rFonts w:ascii="仿宋_GB2312" w:eastAsia="仿宋_GB2312" w:hAnsi="仿宋_GB2312" w:cs="仿宋_GB2312" w:hint="eastAsia"/>
          <w:sz w:val="32"/>
          <w:szCs w:val="28"/>
        </w:rPr>
        <w:t>次，</w:t>
      </w:r>
      <w:r w:rsidRPr="00714AAF">
        <w:rPr>
          <w:rFonts w:ascii="仿宋_GB2312" w:eastAsia="仿宋_GB2312" w:hAnsi="仿宋_GB2312" w:cs="仿宋_GB2312" w:hint="eastAsia"/>
          <w:sz w:val="32"/>
          <w:szCs w:val="28"/>
        </w:rPr>
        <w:lastRenderedPageBreak/>
        <w:t>参与打造省级中小学精品课程</w:t>
      </w:r>
      <w:r w:rsidRPr="00714AAF">
        <w:rPr>
          <w:rFonts w:ascii="仿宋_GB2312" w:eastAsia="仿宋_GB2312" w:hAnsi="仿宋_GB2312" w:cs="仿宋_GB2312" w:hint="eastAsia"/>
          <w:sz w:val="32"/>
          <w:szCs w:val="28"/>
        </w:rPr>
        <w:t>10</w:t>
      </w:r>
      <w:r w:rsidRPr="00714AAF">
        <w:rPr>
          <w:rFonts w:ascii="仿宋_GB2312" w:eastAsia="仿宋_GB2312" w:hAnsi="仿宋_GB2312" w:cs="仿宋_GB2312" w:hint="eastAsia"/>
          <w:sz w:val="32"/>
          <w:szCs w:val="28"/>
        </w:rPr>
        <w:t>节，指导中小学教师获得省级各类教学竞赛奖项</w:t>
      </w:r>
      <w:r w:rsidRPr="00714AAF">
        <w:rPr>
          <w:rFonts w:ascii="仿宋_GB2312" w:eastAsia="仿宋_GB2312" w:hAnsi="仿宋_GB2312" w:cs="仿宋_GB2312" w:hint="eastAsia"/>
          <w:sz w:val="32"/>
          <w:szCs w:val="28"/>
        </w:rPr>
        <w:t>6</w:t>
      </w:r>
      <w:r w:rsidRPr="00714AAF">
        <w:rPr>
          <w:rFonts w:ascii="仿宋_GB2312" w:eastAsia="仿宋_GB2312" w:hAnsi="仿宋_GB2312" w:cs="仿宋_GB2312" w:hint="eastAsia"/>
          <w:sz w:val="32"/>
          <w:szCs w:val="28"/>
        </w:rPr>
        <w:t>项，立项市级以上科研课题</w:t>
      </w:r>
      <w:r w:rsidRPr="00714AAF">
        <w:rPr>
          <w:rFonts w:ascii="仿宋_GB2312" w:eastAsia="仿宋_GB2312" w:hAnsi="仿宋_GB2312" w:cs="仿宋_GB2312" w:hint="eastAsia"/>
          <w:sz w:val="32"/>
          <w:szCs w:val="28"/>
        </w:rPr>
        <w:t>18</w:t>
      </w:r>
      <w:r w:rsidRPr="00714AAF">
        <w:rPr>
          <w:rFonts w:ascii="仿宋_GB2312" w:eastAsia="仿宋_GB2312" w:hAnsi="仿宋_GB2312" w:cs="仿宋_GB2312" w:hint="eastAsia"/>
          <w:sz w:val="32"/>
          <w:szCs w:val="28"/>
        </w:rPr>
        <w:t>项，撰写案例文章</w:t>
      </w:r>
      <w:r w:rsidRPr="00714AAF">
        <w:rPr>
          <w:rFonts w:ascii="仿宋_GB2312" w:eastAsia="仿宋_GB2312" w:hAnsi="仿宋_GB2312" w:cs="仿宋_GB2312" w:hint="eastAsia"/>
          <w:sz w:val="32"/>
          <w:szCs w:val="28"/>
        </w:rPr>
        <w:t>8</w:t>
      </w:r>
      <w:r w:rsidRPr="00714AAF">
        <w:rPr>
          <w:rFonts w:ascii="仿宋_GB2312" w:eastAsia="仿宋_GB2312" w:hAnsi="仿宋_GB2312" w:cs="仿宋_GB2312" w:hint="eastAsia"/>
          <w:sz w:val="32"/>
          <w:szCs w:val="28"/>
        </w:rPr>
        <w:t>篇。三是深化校地政企融合共建，凝聚协同育人合力。另一方面，改革经验在全国职业</w:t>
      </w:r>
      <w:proofErr w:type="gramStart"/>
      <w:r w:rsidRPr="00714AAF">
        <w:rPr>
          <w:rFonts w:ascii="仿宋_GB2312" w:eastAsia="仿宋_GB2312" w:hAnsi="仿宋_GB2312" w:cs="仿宋_GB2312" w:hint="eastAsia"/>
          <w:sz w:val="32"/>
          <w:szCs w:val="28"/>
        </w:rPr>
        <w:t>院校思政虚拟</w:t>
      </w:r>
      <w:proofErr w:type="gramEnd"/>
      <w:r w:rsidRPr="00714AAF">
        <w:rPr>
          <w:rFonts w:ascii="仿宋_GB2312" w:eastAsia="仿宋_GB2312" w:hAnsi="仿宋_GB2312" w:cs="仿宋_GB2312" w:hint="eastAsia"/>
          <w:sz w:val="32"/>
          <w:szCs w:val="28"/>
        </w:rPr>
        <w:t>仿真教学资源开发与应用培训会及成渝双城经济圈红色文化教育工作共同体成立大会等平台进行交流分享，受到了与会嘉宾的高度认可和一致好评。理论宣讲先声夺人，支部“信使传声”理论宣讲</w:t>
      </w:r>
      <w:proofErr w:type="gramStart"/>
      <w:r w:rsidRPr="00714AAF">
        <w:rPr>
          <w:rFonts w:ascii="仿宋_GB2312" w:eastAsia="仿宋_GB2312" w:hAnsi="仿宋_GB2312" w:cs="仿宋_GB2312" w:hint="eastAsia"/>
          <w:sz w:val="32"/>
          <w:szCs w:val="28"/>
        </w:rPr>
        <w:t>团发挥</w:t>
      </w:r>
      <w:proofErr w:type="gramEnd"/>
      <w:r w:rsidRPr="00714AAF">
        <w:rPr>
          <w:rFonts w:ascii="仿宋_GB2312" w:eastAsia="仿宋_GB2312" w:hAnsi="仿宋_GB2312" w:cs="仿宋_GB2312" w:hint="eastAsia"/>
          <w:sz w:val="32"/>
          <w:szCs w:val="28"/>
        </w:rPr>
        <w:t>人才优势、理论优势，开展党的创新理论宣讲累计</w:t>
      </w:r>
      <w:r w:rsidRPr="00714AAF">
        <w:rPr>
          <w:rFonts w:ascii="仿宋_GB2312" w:eastAsia="仿宋_GB2312" w:hAnsi="仿宋_GB2312" w:cs="仿宋_GB2312" w:hint="eastAsia"/>
          <w:sz w:val="32"/>
          <w:szCs w:val="28"/>
        </w:rPr>
        <w:t>120</w:t>
      </w:r>
      <w:r w:rsidRPr="00714AAF">
        <w:rPr>
          <w:rFonts w:ascii="仿宋_GB2312" w:eastAsia="仿宋_GB2312" w:hAnsi="仿宋_GB2312" w:cs="仿宋_GB2312" w:hint="eastAsia"/>
          <w:sz w:val="32"/>
          <w:szCs w:val="28"/>
        </w:rPr>
        <w:t>余场次，覆盖党政机关、事业</w:t>
      </w:r>
      <w:r w:rsidRPr="00714AAF">
        <w:rPr>
          <w:rFonts w:ascii="仿宋_GB2312" w:eastAsia="仿宋_GB2312" w:hAnsi="仿宋_GB2312" w:cs="仿宋_GB2312" w:hint="eastAsia"/>
          <w:sz w:val="32"/>
          <w:szCs w:val="28"/>
        </w:rPr>
        <w:t>单位、街道社区、乡镇农村等，累计宣讲服务约</w:t>
      </w:r>
      <w:r w:rsidRPr="00714AAF">
        <w:rPr>
          <w:rFonts w:ascii="仿宋_GB2312" w:eastAsia="仿宋_GB2312" w:hAnsi="仿宋_GB2312" w:cs="仿宋_GB2312" w:hint="eastAsia"/>
          <w:sz w:val="32"/>
          <w:szCs w:val="28"/>
        </w:rPr>
        <w:t>8000</w:t>
      </w:r>
      <w:r w:rsidRPr="00714AAF">
        <w:rPr>
          <w:rFonts w:ascii="仿宋_GB2312" w:eastAsia="仿宋_GB2312" w:hAnsi="仿宋_GB2312" w:cs="仿宋_GB2312" w:hint="eastAsia"/>
          <w:sz w:val="32"/>
          <w:szCs w:val="28"/>
        </w:rPr>
        <w:t>余人次。</w:t>
      </w:r>
    </w:p>
    <w:p w:rsidR="00E67A7E" w:rsidRPr="00714AAF" w:rsidRDefault="00270DEB">
      <w:pPr>
        <w:spacing w:line="360" w:lineRule="auto"/>
        <w:ind w:leftChars="200" w:left="420" w:firstLineChars="200" w:firstLine="643"/>
        <w:rPr>
          <w:rFonts w:ascii="楷体_GB2312" w:eastAsia="楷体_GB2312" w:hAnsi="仿宋_GB2312" w:cs="仿宋_GB2312"/>
          <w:b/>
          <w:bCs/>
          <w:sz w:val="32"/>
          <w:szCs w:val="28"/>
        </w:rPr>
      </w:pPr>
      <w:r w:rsidRPr="00714AAF">
        <w:rPr>
          <w:rFonts w:ascii="楷体_GB2312" w:eastAsia="楷体_GB2312" w:hAnsi="仿宋_GB2312" w:cs="仿宋_GB2312" w:hint="eastAsia"/>
          <w:b/>
          <w:bCs/>
          <w:sz w:val="32"/>
          <w:szCs w:val="28"/>
        </w:rPr>
        <w:t>（二）工作经验</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t>一是以制度建设为主线，完善体制机制，增强党员新动力。</w:t>
      </w:r>
      <w:r w:rsidRPr="00714AAF">
        <w:rPr>
          <w:rFonts w:ascii="仿宋_GB2312" w:eastAsia="仿宋_GB2312" w:hAnsi="仿宋_GB2312" w:cs="仿宋_GB2312" w:hint="eastAsia"/>
          <w:sz w:val="32"/>
          <w:szCs w:val="28"/>
        </w:rPr>
        <w:t>强化《党员积分制管理办法》过程和结果运用，一体化推进党员队伍建设与教师成长融合发展，形成了学“马”铸魂、言“马”守阵、</w:t>
      </w:r>
      <w:proofErr w:type="gramStart"/>
      <w:r w:rsidRPr="00714AAF">
        <w:rPr>
          <w:rFonts w:ascii="仿宋_GB2312" w:eastAsia="仿宋_GB2312" w:hAnsi="仿宋_GB2312" w:cs="仿宋_GB2312" w:hint="eastAsia"/>
          <w:sz w:val="32"/>
          <w:szCs w:val="28"/>
        </w:rPr>
        <w:t>研</w:t>
      </w:r>
      <w:proofErr w:type="gramEnd"/>
      <w:r w:rsidRPr="00714AAF">
        <w:rPr>
          <w:rFonts w:ascii="仿宋_GB2312" w:eastAsia="仿宋_GB2312" w:hAnsi="仿宋_GB2312" w:cs="仿宋_GB2312" w:hint="eastAsia"/>
          <w:sz w:val="32"/>
          <w:szCs w:val="28"/>
        </w:rPr>
        <w:t>“马”创新、行“马”致远的“四马争先”党建品牌，擦亮政治马院、学术马院、服务马院、</w:t>
      </w:r>
      <w:proofErr w:type="gramStart"/>
      <w:r w:rsidRPr="00714AAF">
        <w:rPr>
          <w:rFonts w:ascii="仿宋_GB2312" w:eastAsia="仿宋_GB2312" w:hAnsi="仿宋_GB2312" w:cs="仿宋_GB2312" w:hint="eastAsia"/>
          <w:sz w:val="32"/>
          <w:szCs w:val="28"/>
        </w:rPr>
        <w:t>数智马</w:t>
      </w:r>
      <w:proofErr w:type="gramEnd"/>
      <w:r w:rsidRPr="00714AAF">
        <w:rPr>
          <w:rFonts w:ascii="仿宋_GB2312" w:eastAsia="仿宋_GB2312" w:hAnsi="仿宋_GB2312" w:cs="仿宋_GB2312" w:hint="eastAsia"/>
          <w:sz w:val="32"/>
          <w:szCs w:val="28"/>
        </w:rPr>
        <w:t>院鲜明底色。建立书记领学、支部联学、专家辅学、党员自学的“四学”联动机制增强学习主动性、自觉性，引导党员教师筑牢信仰之魂，站稳政治立场。党员教师在政治学习、理论宣传、学术研究、社会服务中奋勇争先，不断培养堪当民族复兴重任的时代新人。</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lastRenderedPageBreak/>
        <w:t>二是以党建引领为核心，探索发展模式，促进党建新发展。</w:t>
      </w:r>
      <w:r w:rsidRPr="00714AAF">
        <w:rPr>
          <w:rFonts w:ascii="仿宋_GB2312" w:eastAsia="仿宋_GB2312" w:hAnsi="仿宋_GB2312" w:cs="仿宋_GB2312" w:hint="eastAsia"/>
          <w:sz w:val="32"/>
          <w:szCs w:val="28"/>
        </w:rPr>
        <w:t>以党建工作重点破解</w:t>
      </w:r>
      <w:r w:rsidRPr="00714AAF">
        <w:rPr>
          <w:rFonts w:ascii="仿宋_GB2312" w:eastAsia="仿宋_GB2312" w:hAnsi="仿宋_GB2312" w:cs="仿宋_GB2312" w:hint="eastAsia"/>
          <w:sz w:val="32"/>
          <w:szCs w:val="28"/>
        </w:rPr>
        <w:t>业务工作难点为抓手，探索形成了“一线引领、五点合力”的党建业务融合发展模式。以“大思政课”建设为基本点、教师队伍建设为关键点、课程资源建设为支撑点、一体化建设为突破点、</w:t>
      </w:r>
      <w:proofErr w:type="gramStart"/>
      <w:r w:rsidRPr="00714AAF">
        <w:rPr>
          <w:rFonts w:ascii="仿宋_GB2312" w:eastAsia="仿宋_GB2312" w:hAnsi="仿宋_GB2312" w:cs="仿宋_GB2312" w:hint="eastAsia"/>
          <w:sz w:val="32"/>
          <w:szCs w:val="28"/>
        </w:rPr>
        <w:t>数智马院</w:t>
      </w:r>
      <w:proofErr w:type="gramEnd"/>
      <w:r w:rsidRPr="00714AAF">
        <w:rPr>
          <w:rFonts w:ascii="仿宋_GB2312" w:eastAsia="仿宋_GB2312" w:hAnsi="仿宋_GB2312" w:cs="仿宋_GB2312" w:hint="eastAsia"/>
          <w:sz w:val="32"/>
          <w:szCs w:val="28"/>
        </w:rPr>
        <w:t>建设为创新点，有效破解了党建与业务工作“两张皮”的难题，促进校内与</w:t>
      </w:r>
      <w:proofErr w:type="gramStart"/>
      <w:r w:rsidRPr="00714AAF">
        <w:rPr>
          <w:rFonts w:ascii="仿宋_GB2312" w:eastAsia="仿宋_GB2312" w:hAnsi="仿宋_GB2312" w:cs="仿宋_GB2312" w:hint="eastAsia"/>
          <w:sz w:val="32"/>
          <w:szCs w:val="28"/>
        </w:rPr>
        <w:t>校外思</w:t>
      </w:r>
      <w:proofErr w:type="gramEnd"/>
      <w:r w:rsidRPr="00714AAF">
        <w:rPr>
          <w:rFonts w:ascii="仿宋_GB2312" w:eastAsia="仿宋_GB2312" w:hAnsi="仿宋_GB2312" w:cs="仿宋_GB2312" w:hint="eastAsia"/>
          <w:sz w:val="32"/>
          <w:szCs w:val="28"/>
        </w:rPr>
        <w:t>政课堂“双融合”，党建与业务工作“双促进”。</w:t>
      </w:r>
    </w:p>
    <w:p w:rsidR="00E67A7E" w:rsidRPr="00714AAF" w:rsidRDefault="00270DEB">
      <w:pPr>
        <w:spacing w:line="360" w:lineRule="auto"/>
        <w:ind w:leftChars="200" w:left="420" w:firstLineChars="200" w:firstLine="643"/>
        <w:rPr>
          <w:rFonts w:ascii="仿宋_GB2312" w:eastAsia="仿宋_GB2312" w:hAnsi="仿宋_GB2312" w:cs="仿宋_GB2312"/>
          <w:sz w:val="32"/>
          <w:szCs w:val="28"/>
        </w:rPr>
      </w:pPr>
      <w:r w:rsidRPr="00714AAF">
        <w:rPr>
          <w:rFonts w:ascii="仿宋_GB2312" w:eastAsia="仿宋_GB2312" w:hAnsi="仿宋_GB2312" w:cs="仿宋_GB2312" w:hint="eastAsia"/>
          <w:b/>
          <w:bCs/>
          <w:sz w:val="32"/>
          <w:szCs w:val="28"/>
        </w:rPr>
        <w:t>三是以数字赋能为抓手，创新学习方式，构建党建新阵地。</w:t>
      </w:r>
      <w:r w:rsidRPr="00714AAF">
        <w:rPr>
          <w:rFonts w:ascii="仿宋_GB2312" w:eastAsia="仿宋_GB2312" w:hAnsi="仿宋_GB2312" w:cs="仿宋_GB2312" w:hint="eastAsia"/>
          <w:sz w:val="32"/>
          <w:szCs w:val="28"/>
        </w:rPr>
        <w:t>坚持“大思政课”建设理念，充分融入数字化、信息化技术，以先进的</w:t>
      </w:r>
      <w:proofErr w:type="gramStart"/>
      <w:r w:rsidRPr="00714AAF">
        <w:rPr>
          <w:rFonts w:ascii="仿宋_GB2312" w:eastAsia="仿宋_GB2312" w:hAnsi="仿宋_GB2312" w:cs="仿宋_GB2312" w:hint="eastAsia"/>
          <w:sz w:val="32"/>
          <w:szCs w:val="28"/>
        </w:rPr>
        <w:t>智能党建</w:t>
      </w:r>
      <w:proofErr w:type="gramEnd"/>
      <w:r w:rsidRPr="00714AAF">
        <w:rPr>
          <w:rFonts w:ascii="仿宋_GB2312" w:eastAsia="仿宋_GB2312" w:hAnsi="仿宋_GB2312" w:cs="仿宋_GB2312" w:hint="eastAsia"/>
          <w:sz w:val="32"/>
          <w:szCs w:val="28"/>
        </w:rPr>
        <w:t>产品、丰富的党建学习资源和沉浸式的体验，创新学习方式，打造党建新阵地，提升党员教育“软实力”为党</w:t>
      </w:r>
      <w:r w:rsidRPr="00714AAF">
        <w:rPr>
          <w:rFonts w:ascii="仿宋_GB2312" w:eastAsia="仿宋_GB2312" w:hAnsi="仿宋_GB2312" w:cs="仿宋_GB2312" w:hint="eastAsia"/>
          <w:sz w:val="32"/>
          <w:szCs w:val="28"/>
        </w:rPr>
        <w:t>建插上智慧的翅膀。</w:t>
      </w:r>
    </w:p>
    <w:p w:rsidR="00E67A7E" w:rsidRPr="00714AAF" w:rsidRDefault="00270DEB">
      <w:pPr>
        <w:spacing w:line="360" w:lineRule="auto"/>
        <w:ind w:leftChars="200" w:left="420" w:firstLineChars="200" w:firstLine="643"/>
        <w:rPr>
          <w:rFonts w:ascii="楷体_GB2312" w:eastAsia="楷体_GB2312" w:hAnsi="仿宋_GB2312" w:cs="仿宋_GB2312" w:hint="eastAsia"/>
          <w:sz w:val="32"/>
          <w:szCs w:val="28"/>
        </w:rPr>
      </w:pPr>
      <w:r w:rsidRPr="00714AAF">
        <w:rPr>
          <w:rFonts w:ascii="楷体_GB2312" w:eastAsia="楷体_GB2312" w:hAnsi="仿宋_GB2312" w:cs="仿宋_GB2312" w:hint="eastAsia"/>
          <w:b/>
          <w:bCs/>
          <w:sz w:val="32"/>
          <w:szCs w:val="28"/>
        </w:rPr>
        <w:t>（三）标志性成果</w:t>
      </w:r>
    </w:p>
    <w:p w:rsidR="00E67A7E" w:rsidRDefault="00270DEB">
      <w:pPr>
        <w:spacing w:line="360" w:lineRule="auto"/>
        <w:ind w:leftChars="200" w:left="420" w:firstLineChars="200" w:firstLine="420"/>
        <w:rPr>
          <w:rFonts w:ascii="仿宋_GB2312" w:eastAsia="仿宋_GB2312" w:hAnsi="仿宋_GB2312" w:cs="仿宋_GB2312"/>
          <w:sz w:val="28"/>
          <w:szCs w:val="28"/>
        </w:rPr>
      </w:pPr>
      <w:r>
        <w:rPr>
          <w:noProof/>
        </w:rPr>
        <w:lastRenderedPageBreak/>
        <w:drawing>
          <wp:anchor distT="0" distB="0" distL="114300" distR="114300" simplePos="0" relativeHeight="251659264" behindDoc="0" locked="0" layoutInCell="1" allowOverlap="1">
            <wp:simplePos x="0" y="0"/>
            <wp:positionH relativeFrom="column">
              <wp:posOffset>-280035</wp:posOffset>
            </wp:positionH>
            <wp:positionV relativeFrom="paragraph">
              <wp:posOffset>87630</wp:posOffset>
            </wp:positionV>
            <wp:extent cx="5931535" cy="5607050"/>
            <wp:effectExtent l="0" t="0" r="0" b="0"/>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6"/>
                    <a:srcRect r="15313"/>
                    <a:stretch>
                      <a:fillRect/>
                    </a:stretch>
                  </pic:blipFill>
                  <pic:spPr>
                    <a:xfrm>
                      <a:off x="0" y="0"/>
                      <a:ext cx="5931535" cy="5607050"/>
                    </a:xfrm>
                    <a:prstGeom prst="rect">
                      <a:avLst/>
                    </a:prstGeom>
                    <a:noFill/>
                    <a:ln>
                      <a:noFill/>
                    </a:ln>
                  </pic:spPr>
                </pic:pic>
              </a:graphicData>
            </a:graphic>
          </wp:anchor>
        </w:drawing>
      </w:r>
    </w:p>
    <w:sectPr w:rsidR="00E67A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DEB" w:rsidRDefault="00270DEB" w:rsidP="00714AAF">
      <w:r>
        <w:separator/>
      </w:r>
    </w:p>
  </w:endnote>
  <w:endnote w:type="continuationSeparator" w:id="0">
    <w:p w:rsidR="00270DEB" w:rsidRDefault="00270DEB" w:rsidP="00714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DEB" w:rsidRDefault="00270DEB" w:rsidP="00714AAF">
      <w:r>
        <w:separator/>
      </w:r>
    </w:p>
  </w:footnote>
  <w:footnote w:type="continuationSeparator" w:id="0">
    <w:p w:rsidR="00270DEB" w:rsidRDefault="00270DEB" w:rsidP="00714A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85F074E"/>
    <w:rsid w:val="001051E5"/>
    <w:rsid w:val="00270DEB"/>
    <w:rsid w:val="00714AAF"/>
    <w:rsid w:val="00E67A7E"/>
    <w:rsid w:val="185F0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ED942E"/>
  <w15:docId w15:val="{7DD01542-43DC-4107-9910-DF05BE538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528"/>
    </w:pPr>
    <w:rPr>
      <w:rFonts w:ascii="仿宋_GB2312" w:eastAsia="仿宋_GB2312" w:hAnsi="仿宋_GB2312" w:cs="仿宋_GB2312"/>
      <w:sz w:val="32"/>
      <w:szCs w:val="32"/>
      <w:lang w:val="zh-CN" w:bidi="zh-CN"/>
    </w:rPr>
  </w:style>
  <w:style w:type="paragraph" w:customStyle="1" w:styleId="TableText">
    <w:name w:val="Table Text"/>
    <w:basedOn w:val="a"/>
    <w:semiHidden/>
    <w:qFormat/>
    <w:rPr>
      <w:rFonts w:ascii="仿宋" w:eastAsia="仿宋" w:hAnsi="仿宋" w:cs="仿宋"/>
      <w:sz w:val="24"/>
      <w:lang w:eastAsia="en-US"/>
    </w:rPr>
  </w:style>
  <w:style w:type="paragraph" w:styleId="a4">
    <w:name w:val="No Spacing"/>
    <w:uiPriority w:val="1"/>
    <w:qFormat/>
    <w:pPr>
      <w:widowControl w:val="0"/>
      <w:ind w:leftChars="100" w:left="100" w:rightChars="100" w:right="100" w:firstLineChars="200" w:firstLine="200"/>
      <w:jc w:val="both"/>
    </w:pPr>
    <w:rPr>
      <w:rFonts w:ascii="Calibri" w:eastAsia="方正仿宋简体" w:hAnsi="Calibri" w:cs="Times New Roman"/>
      <w:kern w:val="2"/>
      <w:sz w:val="28"/>
      <w:szCs w:val="22"/>
    </w:rPr>
  </w:style>
  <w:style w:type="paragraph" w:styleId="a5">
    <w:name w:val="header"/>
    <w:basedOn w:val="a"/>
    <w:link w:val="a6"/>
    <w:rsid w:val="00714AA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714AAF"/>
    <w:rPr>
      <w:kern w:val="2"/>
      <w:sz w:val="18"/>
      <w:szCs w:val="18"/>
    </w:rPr>
  </w:style>
  <w:style w:type="paragraph" w:styleId="a7">
    <w:name w:val="footer"/>
    <w:basedOn w:val="a"/>
    <w:link w:val="a8"/>
    <w:rsid w:val="00714AAF"/>
    <w:pPr>
      <w:tabs>
        <w:tab w:val="center" w:pos="4153"/>
        <w:tab w:val="right" w:pos="8306"/>
      </w:tabs>
      <w:snapToGrid w:val="0"/>
      <w:jc w:val="left"/>
    </w:pPr>
    <w:rPr>
      <w:sz w:val="18"/>
      <w:szCs w:val="18"/>
    </w:rPr>
  </w:style>
  <w:style w:type="character" w:customStyle="1" w:styleId="a8">
    <w:name w:val="页脚 字符"/>
    <w:basedOn w:val="a0"/>
    <w:link w:val="a7"/>
    <w:rsid w:val="00714AA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511</Words>
  <Characters>2918</Characters>
  <Application>Microsoft Office Word</Application>
  <DocSecurity>0</DocSecurity>
  <Lines>24</Lines>
  <Paragraphs>6</Paragraphs>
  <ScaleCrop>false</ScaleCrop>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丫丫</dc:creator>
  <cp:lastModifiedBy>刘佳敏</cp:lastModifiedBy>
  <cp:revision>3</cp:revision>
  <dcterms:created xsi:type="dcterms:W3CDTF">2025-06-17T02:25:00Z</dcterms:created>
  <dcterms:modified xsi:type="dcterms:W3CDTF">2025-06-17T02:28:00Z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DCC6E36C9ECA48C0810B4B3F0F2CE0BD_11</vt:lpwstr>
  </property>
  <property fmtid="{D5CDD505-2E9C-101B-9397-08002B2CF9AE}" pid="4" name="KSOTemplateDocerSaveRecord">
    <vt:lpwstr>eyJoZGlkIjoiYjE1MzQ0Y2MxZDY4MDZhNmEzNWVhYzc5MGEzNTEyNDEiLCJ1c2VySWQiOiIxNjkxOTc5NjY0In0=</vt:lpwstr>
  </property>
</Properties>
</file>