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金洪吉同志先进事迹材料</w:t>
      </w:r>
    </w:p>
    <w:p>
      <w:pPr>
        <w:keepNext w:val="0"/>
        <w:keepLines w:val="0"/>
        <w:pageBreakBefore w:val="0"/>
        <w:widowControl w:val="0"/>
        <w:kinsoku/>
        <w:wordWrap/>
        <w:overflowPunct/>
        <w:topLinePunct w:val="0"/>
        <w:autoSpaceDE/>
        <w:autoSpaceDN/>
        <w:bidi w:val="0"/>
        <w:adjustRightInd/>
        <w:spacing w:line="360" w:lineRule="auto"/>
        <w:ind w:firstLine="486" w:firstLineChars="152"/>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金洪吉同志于2</w:t>
      </w:r>
      <w:r>
        <w:rPr>
          <w:rFonts w:ascii="仿宋_GB2312" w:hAnsi="仿宋_GB2312" w:eastAsia="仿宋_GB2312" w:cs="仿宋_GB2312"/>
          <w:sz w:val="32"/>
          <w:szCs w:val="32"/>
        </w:rPr>
        <w:t>005</w:t>
      </w:r>
      <w:r>
        <w:rPr>
          <w:rFonts w:hint="eastAsia" w:ascii="仿宋_GB2312" w:hAnsi="仿宋_GB2312" w:eastAsia="仿宋_GB2312" w:cs="仿宋_GB2312"/>
          <w:sz w:val="32"/>
          <w:szCs w:val="32"/>
        </w:rPr>
        <w:t>年7月毕业于西安科技大学自动化专业，同月入职四川信息职业技术学院任专业课教师。在2</w:t>
      </w:r>
      <w:r>
        <w:rPr>
          <w:rFonts w:ascii="仿宋_GB2312" w:hAnsi="仿宋_GB2312" w:eastAsia="仿宋_GB2312" w:cs="仿宋_GB2312"/>
          <w:sz w:val="32"/>
          <w:szCs w:val="32"/>
        </w:rPr>
        <w:t>011</w:t>
      </w:r>
      <w:r>
        <w:rPr>
          <w:rFonts w:hint="eastAsia" w:ascii="仿宋_GB2312" w:hAnsi="仿宋_GB2312" w:eastAsia="仿宋_GB2312" w:cs="仿宋_GB2312"/>
          <w:sz w:val="32"/>
          <w:szCs w:val="32"/>
        </w:rPr>
        <w:t>年1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月加入中国共产党，于2</w:t>
      </w:r>
      <w:r>
        <w:rPr>
          <w:rFonts w:ascii="仿宋_GB2312" w:hAnsi="仿宋_GB2312" w:eastAsia="仿宋_GB2312" w:cs="仿宋_GB2312"/>
          <w:sz w:val="32"/>
          <w:szCs w:val="32"/>
        </w:rPr>
        <w:t>018</w:t>
      </w:r>
      <w:r>
        <w:rPr>
          <w:rFonts w:hint="eastAsia" w:ascii="仿宋_GB2312" w:hAnsi="仿宋_GB2312" w:eastAsia="仿宋_GB2312" w:cs="仿宋_GB2312"/>
          <w:sz w:val="32"/>
          <w:szCs w:val="32"/>
        </w:rPr>
        <w:t>年1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月评为副教授。</w:t>
      </w:r>
    </w:p>
    <w:p>
      <w:pPr>
        <w:pStyle w:val="4"/>
        <w:keepNext w:val="0"/>
        <w:keepLines w:val="0"/>
        <w:pageBreakBefore w:val="0"/>
        <w:widowControl w:val="0"/>
        <w:tabs>
          <w:tab w:val="center" w:pos="4153"/>
          <w:tab w:val="right" w:pos="8306"/>
        </w:tabs>
        <w:kinsoku/>
        <w:wordWrap/>
        <w:overflowPunct/>
        <w:topLinePunct w:val="0"/>
        <w:autoSpaceDE/>
        <w:autoSpaceDN/>
        <w:bidi w:val="0"/>
        <w:adjustRightInd/>
        <w:snapToGrid w:val="0"/>
        <w:spacing w:before="0" w:beforeAutospacing="0" w:after="0" w:afterAutospacing="0" w:line="36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近几年一直担任电气自动化教研室主任及电气自动化技术专业带头人，负责教研室日常教学，规划专业发展方向，制定专业人才培养方案。</w:t>
      </w:r>
    </w:p>
    <w:p>
      <w:pPr>
        <w:pStyle w:val="4"/>
        <w:keepNext w:val="0"/>
        <w:keepLines w:val="0"/>
        <w:pageBreakBefore w:val="0"/>
        <w:widowControl w:val="0"/>
        <w:tabs>
          <w:tab w:val="center" w:pos="4153"/>
          <w:tab w:val="right" w:pos="8306"/>
        </w:tabs>
        <w:kinsoku/>
        <w:wordWrap/>
        <w:overflowPunct/>
        <w:topLinePunct w:val="0"/>
        <w:autoSpaceDE/>
        <w:autoSpaceDN/>
        <w:bidi w:val="0"/>
        <w:adjustRightInd/>
        <w:snapToGrid w:val="0"/>
        <w:spacing w:before="0" w:beforeAutospacing="0" w:after="0" w:afterAutospacing="0" w:line="36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020</w:t>
      </w:r>
      <w:r>
        <w:rPr>
          <w:rFonts w:hint="eastAsia" w:ascii="仿宋_GB2312" w:hAnsi="仿宋_GB2312" w:eastAsia="仿宋_GB2312" w:cs="仿宋_GB2312"/>
          <w:sz w:val="32"/>
          <w:szCs w:val="32"/>
        </w:rPr>
        <w:t>年担任电气支部书记，组织支部党员开展活动；</w:t>
      </w:r>
    </w:p>
    <w:p>
      <w:pPr>
        <w:pStyle w:val="4"/>
        <w:keepNext w:val="0"/>
        <w:keepLines w:val="0"/>
        <w:pageBreakBefore w:val="0"/>
        <w:widowControl w:val="0"/>
        <w:tabs>
          <w:tab w:val="center" w:pos="4153"/>
          <w:tab w:val="right" w:pos="8306"/>
        </w:tabs>
        <w:kinsoku/>
        <w:wordWrap/>
        <w:overflowPunct/>
        <w:topLinePunct w:val="0"/>
        <w:autoSpaceDE/>
        <w:autoSpaceDN/>
        <w:bidi w:val="0"/>
        <w:adjustRightInd/>
        <w:snapToGrid w:val="0"/>
        <w:spacing w:before="0" w:beforeAutospacing="0" w:after="0" w:afterAutospacing="0" w:line="36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近几年，主持省级项目1项，市级项目3项，院级项目2项。主研省市级项目近1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项。发表1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余篇论文，其中中文核心2篇，科技核心5篇。编写了3本教材《S7-1200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PLC控制技术》《传感器检测技术》、《自动控制原理》，任副主编；参加了2</w:t>
      </w:r>
      <w:r>
        <w:rPr>
          <w:rFonts w:ascii="仿宋_GB2312" w:hAnsi="仿宋_GB2312" w:eastAsia="仿宋_GB2312" w:cs="仿宋_GB2312"/>
          <w:sz w:val="32"/>
          <w:szCs w:val="32"/>
        </w:rPr>
        <w:t>023</w:t>
      </w:r>
      <w:r>
        <w:rPr>
          <w:rFonts w:hint="eastAsia" w:ascii="仿宋_GB2312" w:hAnsi="仿宋_GB2312" w:eastAsia="仿宋_GB2312" w:cs="仿宋_GB2312"/>
          <w:sz w:val="32"/>
          <w:szCs w:val="32"/>
        </w:rPr>
        <w:t>年、2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年、2</w:t>
      </w:r>
      <w:r>
        <w:rPr>
          <w:rFonts w:ascii="仿宋_GB2312" w:hAnsi="仿宋_GB2312" w:eastAsia="仿宋_GB2312" w:cs="仿宋_GB2312"/>
          <w:sz w:val="32"/>
          <w:szCs w:val="32"/>
        </w:rPr>
        <w:t>020</w:t>
      </w:r>
      <w:r>
        <w:rPr>
          <w:rFonts w:hint="eastAsia" w:ascii="仿宋_GB2312" w:hAnsi="仿宋_GB2312" w:eastAsia="仿宋_GB2312" w:cs="仿宋_GB2312"/>
          <w:sz w:val="32"/>
          <w:szCs w:val="32"/>
        </w:rPr>
        <w:t>年教师教学能力大赛，2</w:t>
      </w:r>
      <w:r>
        <w:rPr>
          <w:rFonts w:ascii="仿宋_GB2312" w:hAnsi="仿宋_GB2312" w:eastAsia="仿宋_GB2312" w:cs="仿宋_GB2312"/>
          <w:sz w:val="32"/>
          <w:szCs w:val="32"/>
        </w:rPr>
        <w:t>023</w:t>
      </w:r>
      <w:r>
        <w:rPr>
          <w:rFonts w:hint="eastAsia" w:ascii="仿宋_GB2312" w:hAnsi="仿宋_GB2312" w:eastAsia="仿宋_GB2312" w:cs="仿宋_GB2312"/>
          <w:sz w:val="32"/>
          <w:szCs w:val="32"/>
        </w:rPr>
        <w:t>年获校级一等奖，2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年获省级二等级，2</w:t>
      </w:r>
      <w:r>
        <w:rPr>
          <w:rFonts w:ascii="仿宋_GB2312" w:hAnsi="仿宋_GB2312" w:eastAsia="仿宋_GB2312" w:cs="仿宋_GB2312"/>
          <w:sz w:val="32"/>
          <w:szCs w:val="32"/>
        </w:rPr>
        <w:t>020</w:t>
      </w:r>
      <w:r>
        <w:rPr>
          <w:rFonts w:hint="eastAsia" w:ascii="仿宋_GB2312" w:hAnsi="仿宋_GB2312" w:eastAsia="仿宋_GB2312" w:cs="仿宋_GB2312"/>
          <w:sz w:val="32"/>
          <w:szCs w:val="32"/>
        </w:rPr>
        <w:t>年获省级三等奖。近几年指导学生参加创新创业项目，任第一指导老师，结题近1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项。指导学生参加四川省大学生技能大赛“现代电气系统安装与调试”获省级二、三等奖；指导学生参加西门子杯挑战赛，获国家特等奖、一等</w:t>
      </w:r>
      <w:bookmarkStart w:id="0" w:name="_Hlk137919331"/>
      <w:r>
        <w:rPr>
          <w:rFonts w:hint="eastAsia" w:ascii="仿宋_GB2312" w:hAnsi="仿宋_GB2312" w:eastAsia="仿宋_GB2312" w:cs="仿宋_GB2312"/>
          <w:sz w:val="32"/>
          <w:szCs w:val="32"/>
        </w:rPr>
        <w:t>奖</w:t>
      </w:r>
      <w:bookmarkEnd w:id="0"/>
      <w:r>
        <w:rPr>
          <w:rFonts w:hint="eastAsia" w:ascii="仿宋_GB2312" w:hAnsi="仿宋_GB2312" w:eastAsia="仿宋_GB2312" w:cs="仿宋_GB2312"/>
          <w:sz w:val="32"/>
          <w:szCs w:val="32"/>
        </w:rPr>
        <w:t>、二、三等奖；指导学生参加四川省大学生机器人大赛。获省一等奖、二等奖，获得优秀指导教师称号。</w:t>
      </w:r>
    </w:p>
    <w:p>
      <w:pPr>
        <w:pStyle w:val="4"/>
        <w:keepNext w:val="0"/>
        <w:keepLines w:val="0"/>
        <w:pageBreakBefore w:val="0"/>
        <w:widowControl w:val="0"/>
        <w:tabs>
          <w:tab w:val="center" w:pos="4153"/>
          <w:tab w:val="right" w:pos="8306"/>
        </w:tabs>
        <w:kinsoku/>
        <w:wordWrap/>
        <w:overflowPunct/>
        <w:topLinePunct w:val="0"/>
        <w:autoSpaceDE/>
        <w:autoSpaceDN/>
        <w:bidi w:val="0"/>
        <w:adjustRightInd/>
        <w:snapToGrid w:val="0"/>
        <w:spacing w:before="0" w:beforeAutospacing="0" w:after="0" w:afterAutospacing="0" w:line="360" w:lineRule="auto"/>
        <w:ind w:firstLine="640" w:firstLineChars="200"/>
        <w:textAlignment w:val="auto"/>
        <w:rPr>
          <w:rFonts w:ascii="仿宋_GB2312" w:hAnsi="仿宋_GB2312" w:eastAsia="仿宋_GB2312" w:cs="仿宋_GB2312"/>
          <w:sz w:val="32"/>
          <w:szCs w:val="32"/>
        </w:rPr>
      </w:pPr>
      <w:bookmarkStart w:id="1" w:name="_GoBack"/>
      <w:bookmarkEnd w:id="1"/>
      <w:r>
        <w:rPr>
          <w:rFonts w:hint="eastAsia" w:ascii="仿宋_GB2312" w:hAnsi="仿宋_GB2312" w:eastAsia="仿宋_GB2312" w:cs="仿宋_GB2312"/>
          <w:sz w:val="32"/>
          <w:szCs w:val="32"/>
        </w:rPr>
        <w:t>主持新建了3个实训室：智能控制实训室、工业机器人应用实训室、PLC实训室。</w:t>
      </w:r>
    </w:p>
    <w:p>
      <w:pPr>
        <w:keepNext w:val="0"/>
        <w:keepLines w:val="0"/>
        <w:pageBreakBefore w:val="0"/>
        <w:widowControl w:val="0"/>
        <w:kinsoku/>
        <w:wordWrap/>
        <w:overflowPunct/>
        <w:topLinePunct w:val="0"/>
        <w:autoSpaceDE/>
        <w:autoSpaceDN/>
        <w:bidi w:val="0"/>
        <w:adjustRightInd/>
        <w:spacing w:line="360" w:lineRule="auto"/>
        <w:ind w:firstLine="486" w:firstLineChars="152"/>
        <w:jc w:val="left"/>
        <w:textAlignment w:val="auto"/>
        <w:rPr>
          <w:rFonts w:hint="eastAsia" w:ascii="方正小标宋简体" w:hAnsi="方正小标宋简体" w:eastAsia="方正小标宋简体" w:cs="方正小标宋简体"/>
          <w:color w:val="000000"/>
          <w:sz w:val="32"/>
          <w:szCs w:val="32"/>
        </w:rPr>
      </w:pPr>
      <w:r>
        <w:rPr>
          <w:rFonts w:hint="eastAsia" w:ascii="仿宋_GB2312" w:hAnsi="仿宋_GB2312" w:eastAsia="仿宋_GB2312" w:cs="仿宋_GB2312"/>
          <w:sz w:val="32"/>
          <w:szCs w:val="32"/>
        </w:rPr>
        <w:t>同时近几年积极开展中外国际合作，参与建设越南创新工坊。积极开展留学生的培养，制定留学生培养方案，推进国际合作班的建设。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大标宋_GBK">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770"/>
    <w:rsid w:val="000E7135"/>
    <w:rsid w:val="00136AC6"/>
    <w:rsid w:val="001B2429"/>
    <w:rsid w:val="005669EC"/>
    <w:rsid w:val="00755C3A"/>
    <w:rsid w:val="007F1770"/>
    <w:rsid w:val="00861D87"/>
    <w:rsid w:val="00B653E8"/>
    <w:rsid w:val="00B97BD6"/>
    <w:rsid w:val="00DB45E5"/>
    <w:rsid w:val="00E6709B"/>
    <w:rsid w:val="2F3822E3"/>
    <w:rsid w:val="530C4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273</Words>
  <Characters>1560</Characters>
  <Lines>13</Lines>
  <Paragraphs>3</Paragraphs>
  <TotalTime>30</TotalTime>
  <ScaleCrop>false</ScaleCrop>
  <LinksUpToDate>false</LinksUpToDate>
  <CharactersWithSpaces>1830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2023-06-17T03:22:00Z</dcterms:created>
  <dc:creator>Administrator</dc:creator>
  <cp:lastModifiedBy>-_</cp:lastModifiedBy>
  <dcterms:modified xsi:type="dcterms:W3CDTF">2023-06-20T05:20:09Z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7092E349ACC1432F95C875B0EE8A2A77</vt:lpwstr>
  </property>
</Properties>
</file>