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魏鼎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同志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个人先进事迹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一、以学生为中心，深入开展专业建设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电子商务专业既有普通班级学生，又有汉源职高、利州区中专开展3</w:t>
      </w:r>
      <w:r>
        <w:rPr>
          <w:rFonts w:ascii="仿宋_GB2312" w:hAnsi="仿宋_GB2312" w:eastAsia="仿宋_GB2312"/>
          <w:sz w:val="32"/>
          <w:szCs w:val="32"/>
        </w:rPr>
        <w:t>+2</w:t>
      </w:r>
      <w:r>
        <w:rPr>
          <w:rFonts w:hint="eastAsia" w:ascii="仿宋_GB2312" w:hAnsi="仿宋_GB2312" w:eastAsia="仿宋_GB2312"/>
          <w:sz w:val="32"/>
          <w:szCs w:val="32"/>
        </w:rPr>
        <w:t>中高职衔接合作班级，同时承担外国留学生人才培养、四辅人员人才培养，生源复杂，教学任务重、作为电子商务专业主任，以学生的成才发展为根本，带领团队不断开展专业教学改革。积极调研，围绕电商行业变化，针对不同类别学生开展专业人才培养方案的制定与优化，同时积极拓展学生就业，近一年拓展合作企业2家，实施成都、杭州校外实训基地及订单班3个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二、以课堂为阵地，不断提升教学能力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在教学活动中，重视学生学习的实际收获，积极开展课堂教学创新，在承担的《网店运营与管理》课程中，自编实训教材，引入企业联合实施生产性实训教学；以真实项目为主导开展电子商务专业毕业设计改革，编写设计指导实施方案。同时在教学中重视专创融合、思政融入，提高了课程教学效果。2</w:t>
      </w:r>
      <w:r>
        <w:rPr>
          <w:rFonts w:ascii="仿宋_GB2312" w:hAnsi="仿宋_GB2312" w:eastAsia="仿宋_GB2312"/>
          <w:sz w:val="32"/>
          <w:szCs w:val="32"/>
        </w:rPr>
        <w:t>022</w:t>
      </w:r>
      <w:r>
        <w:rPr>
          <w:rFonts w:hint="eastAsia" w:ascii="仿宋_GB2312" w:hAnsi="仿宋_GB2312" w:eastAsia="仿宋_GB2312"/>
          <w:sz w:val="32"/>
          <w:szCs w:val="32"/>
        </w:rPr>
        <w:t>年参加四川省教育厅、四川省人力资源和社会保障厅四川省首届高校就业创业指导大赛，经过校级初赛、片区复赛、省级决赛三个阶段，在110余所本、专科高校的439名教师参赛中获得省级优秀奖。2</w:t>
      </w:r>
      <w:r>
        <w:rPr>
          <w:rFonts w:ascii="仿宋_GB2312" w:hAnsi="仿宋_GB2312" w:eastAsia="仿宋_GB2312"/>
          <w:sz w:val="32"/>
          <w:szCs w:val="32"/>
        </w:rPr>
        <w:t>023</w:t>
      </w:r>
      <w:r>
        <w:rPr>
          <w:rFonts w:hint="eastAsia" w:ascii="仿宋_GB2312" w:hAnsi="仿宋_GB2312" w:eastAsia="仿宋_GB2312"/>
          <w:sz w:val="32"/>
          <w:szCs w:val="32"/>
        </w:rPr>
        <w:t>年4月参加校级职业院校教师教学能力大赛，获得院级一等奖，并被推荐带队参加省赛。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三、以教学为重点，努力开展教改研究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作为专业教师和学科带头人，潜心教学，力求上好每堂课，在承担的教学工作积极开展教学改革研究，参与编写《市场营销项目化》教材；主持《网店运营与管理实训教材编写》等校级教改课题3项；主持校级电子商务双语专业建设；参与校级电子商务专业群双高建设项目；申报立项省级教改《盆周山区高职院校“三引三融 德技并修”数字商务人才培养实践研究》（排名第2）；主持建设《网店运营与管理》校级精品课程获学校推荐申报省级在线精品课程。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四、以应用为途径，积极开展社会服务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作为电子商务专业教师，注重理论联系实际，积极运用所学知识服务区域政府、企业，获评广元市首批“蜀道英才”称号。2</w:t>
      </w:r>
      <w:r>
        <w:rPr>
          <w:rFonts w:ascii="仿宋_GB2312" w:hAnsi="仿宋_GB2312" w:eastAsia="仿宋_GB2312"/>
          <w:sz w:val="32"/>
          <w:szCs w:val="32"/>
        </w:rPr>
        <w:t>022-23</w:t>
      </w:r>
      <w:r>
        <w:rPr>
          <w:rFonts w:hint="eastAsia" w:ascii="仿宋_GB2312" w:hAnsi="仿宋_GB2312" w:eastAsia="仿宋_GB2312"/>
          <w:sz w:val="32"/>
          <w:szCs w:val="32"/>
        </w:rPr>
        <w:t>年作为利州区创业孵化园的企业导师，开展创业企业的电子商务业务巡诊与指导，2</w:t>
      </w:r>
      <w:r>
        <w:rPr>
          <w:rFonts w:ascii="仿宋_GB2312" w:hAnsi="仿宋_GB2312" w:eastAsia="仿宋_GB2312"/>
          <w:sz w:val="32"/>
          <w:szCs w:val="32"/>
        </w:rPr>
        <w:t>022</w:t>
      </w:r>
      <w:r>
        <w:rPr>
          <w:rFonts w:hint="eastAsia" w:ascii="仿宋_GB2312" w:hAnsi="仿宋_GB2312" w:eastAsia="仿宋_GB2312"/>
          <w:sz w:val="32"/>
          <w:szCs w:val="32"/>
        </w:rPr>
        <w:t>年帮助广元市国资公司开展电子商务产业园调研与产业园论证，与商务局申报《数字经济背景下广元市电子商务高质量发展研究》获得立项2</w:t>
      </w:r>
      <w:r>
        <w:rPr>
          <w:rFonts w:ascii="仿宋_GB2312" w:hAnsi="仿宋_GB2312" w:eastAsia="仿宋_GB2312"/>
          <w:sz w:val="32"/>
          <w:szCs w:val="32"/>
        </w:rPr>
        <w:t>023</w:t>
      </w:r>
      <w:r>
        <w:rPr>
          <w:rFonts w:hint="eastAsia" w:ascii="仿宋_GB2312" w:hAnsi="仿宋_GB2312" w:eastAsia="仿宋_GB2312"/>
          <w:sz w:val="32"/>
          <w:szCs w:val="32"/>
        </w:rPr>
        <w:t>年广元市委重点调研课题。</w:t>
      </w:r>
    </w:p>
    <w:p>
      <w:pPr>
        <w:spacing w:line="180" w:lineRule="auto"/>
        <w:rPr>
          <w:rFonts w:hint="eastAsia" w:ascii="黑体" w:hAnsi="宋体" w:eastAsia="黑体" w:cs="黑体"/>
          <w:sz w:val="28"/>
          <w:szCs w:val="28"/>
          <w:lang w:bidi="ar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20B0604020202020204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ind w:right="360" w:firstLine="360"/>
      <w:rPr>
        <w:rStyle w:val="8"/>
        <w:rFonts w:ascii="宋体" w:hAnsi="宋体"/>
        <w:sz w:val="24"/>
        <w:szCs w:val="24"/>
      </w:rPr>
    </w:pPr>
  </w:p>
  <w:p>
    <w:pPr>
      <w:pStyle w:val="3"/>
      <w:ind w:right="360" w:firstLine="360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- 2 -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8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8"/>
                        <w:rFonts w:ascii="Times New Roman" w:hAnsi="Times New Roman" w:cs="Times New Roman"/>
                        <w:sz w:val="32"/>
                        <w:szCs w:val="32"/>
                      </w:rPr>
                      <w:t>- 2 -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t>- 1 -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QHJYcIBAACN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m5BoTbQ8LCpZ+MOkJNxXBKhdG0UXkNHt9L1sNftPk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OUByWH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3NDNiOTczNTljNTcyYzBjZTU3MDIwYWUzN2YyNmMifQ=="/>
  </w:docVars>
  <w:rsids>
    <w:rsidRoot w:val="6F3D3817"/>
    <w:rsid w:val="000B44EA"/>
    <w:rsid w:val="00152915"/>
    <w:rsid w:val="00163C04"/>
    <w:rsid w:val="001E2A41"/>
    <w:rsid w:val="001F72D6"/>
    <w:rsid w:val="00246E7F"/>
    <w:rsid w:val="00326A02"/>
    <w:rsid w:val="003F570A"/>
    <w:rsid w:val="004011F7"/>
    <w:rsid w:val="00426084"/>
    <w:rsid w:val="005E7A5D"/>
    <w:rsid w:val="00671EFA"/>
    <w:rsid w:val="00677582"/>
    <w:rsid w:val="006A3ECE"/>
    <w:rsid w:val="007D13D7"/>
    <w:rsid w:val="009145FE"/>
    <w:rsid w:val="00936C47"/>
    <w:rsid w:val="0095305D"/>
    <w:rsid w:val="009A52F1"/>
    <w:rsid w:val="00A16FB4"/>
    <w:rsid w:val="00A24126"/>
    <w:rsid w:val="00A7620D"/>
    <w:rsid w:val="00AA486E"/>
    <w:rsid w:val="00B7044D"/>
    <w:rsid w:val="00B75899"/>
    <w:rsid w:val="00C711EE"/>
    <w:rsid w:val="00CC6E39"/>
    <w:rsid w:val="00D141CF"/>
    <w:rsid w:val="00DA4470"/>
    <w:rsid w:val="00E10A49"/>
    <w:rsid w:val="00F25F4A"/>
    <w:rsid w:val="2A144E77"/>
    <w:rsid w:val="2B617B29"/>
    <w:rsid w:val="3A9E3272"/>
    <w:rsid w:val="3D9C09F9"/>
    <w:rsid w:val="542570C1"/>
    <w:rsid w:val="6409758D"/>
    <w:rsid w:val="66377670"/>
    <w:rsid w:val="697B4E3B"/>
    <w:rsid w:val="6F3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cs="Times New Roman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1707</Words>
  <Characters>1912</Characters>
  <Lines>16</Lines>
  <Paragraphs>4</Paragraphs>
  <TotalTime>0</TotalTime>
  <ScaleCrop>false</ScaleCrop>
  <LinksUpToDate>false</LinksUpToDate>
  <CharactersWithSpaces>2196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2023-06-19T03:22:00Z</dcterms:created>
  <dc:creator>冰点</dc:creator>
  <cp:lastModifiedBy>-_</cp:lastModifiedBy>
  <cp:lastPrinted>2023-06-20T01:44:00Z</cp:lastPrinted>
  <dcterms:modified xsi:type="dcterms:W3CDTF">2023-06-20T05:24:31Z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DE0F828274284C5BABF28929D3AB7218</vt:lpwstr>
  </property>
</Properties>
</file>