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eastAsia="方正小标宋简体" w:cs="Times New Roman"/>
          <w:sz w:val="36"/>
          <w:szCs w:val="36"/>
          <w:lang w:val="en-US" w:eastAsia="zh-CN" w:bidi="ar"/>
        </w:rPr>
      </w:pPr>
      <w:r>
        <w:rPr>
          <w:rFonts w:hint="eastAsia" w:ascii="方正小标宋简体" w:eastAsia="方正小标宋简体" w:cs="Times New Roman"/>
          <w:sz w:val="36"/>
          <w:szCs w:val="36"/>
          <w:lang w:val="en-US" w:eastAsia="zh-CN" w:bidi="ar"/>
        </w:rPr>
        <w:t>吴璞良同志先进事迹材料</w:t>
      </w:r>
    </w:p>
    <w:p/>
    <w:p>
      <w:pPr>
        <w:pStyle w:val="6"/>
        <w:widowControl/>
        <w:spacing w:before="0" w:beforeAutospacing="0" w:after="0" w:afterAutospacing="0" w:line="360" w:lineRule="auto"/>
        <w:ind w:firstLine="640" w:firstLineChars="200"/>
      </w:pPr>
      <w:r>
        <w:rPr>
          <w:rFonts w:hint="eastAsia" w:ascii="仿宋_GB2312" w:hAnsi="仿宋" w:eastAsia="仿宋_GB2312" w:cs="宋体"/>
          <w:snapToGrid w:val="0"/>
          <w:sz w:val="32"/>
          <w:szCs w:val="32"/>
          <w:lang w:val="en-US" w:eastAsia="zh-CN"/>
        </w:rPr>
        <w:t>吴璞良</w:t>
      </w:r>
      <w:r>
        <w:rPr>
          <w:rFonts w:hint="eastAsia" w:ascii="仿宋_GB2312" w:hAnsi="仿宋" w:eastAsia="仿宋_GB2312" w:cs="宋体"/>
          <w:snapToGrid w:val="0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snapToGrid w:val="0"/>
          <w:sz w:val="32"/>
          <w:szCs w:val="32"/>
          <w:lang w:val="en-US" w:eastAsia="zh-CN"/>
        </w:rPr>
        <w:t>男</w:t>
      </w:r>
      <w:r>
        <w:rPr>
          <w:rFonts w:hint="eastAsia" w:ascii="仿宋_GB2312" w:hAnsi="仿宋" w:eastAsia="仿宋_GB2312" w:cs="宋体"/>
          <w:snapToGrid w:val="0"/>
          <w:sz w:val="32"/>
          <w:szCs w:val="32"/>
        </w:rPr>
        <w:t>，19</w:t>
      </w:r>
      <w:r>
        <w:rPr>
          <w:rFonts w:hint="eastAsia" w:ascii="仿宋_GB2312" w:hAnsi="仿宋" w:eastAsia="仿宋_GB2312" w:cs="宋体"/>
          <w:snapToGrid w:val="0"/>
          <w:sz w:val="32"/>
          <w:szCs w:val="32"/>
          <w:lang w:val="en-US" w:eastAsia="zh-CN"/>
        </w:rPr>
        <w:t>89</w:t>
      </w:r>
      <w:r>
        <w:rPr>
          <w:rFonts w:hint="eastAsia" w:ascii="仿宋_GB2312" w:hAnsi="仿宋" w:eastAsia="仿宋_GB2312" w:cs="宋体"/>
          <w:snapToGrid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snapToGrid w:val="0"/>
          <w:sz w:val="32"/>
          <w:szCs w:val="32"/>
          <w:lang w:val="en-US" w:eastAsia="zh-CN"/>
        </w:rPr>
        <w:t>9月</w:t>
      </w:r>
      <w:r>
        <w:rPr>
          <w:rFonts w:hint="eastAsia" w:ascii="仿宋_GB2312" w:hAnsi="仿宋" w:eastAsia="仿宋_GB2312" w:cs="宋体"/>
          <w:snapToGrid w:val="0"/>
          <w:sz w:val="32"/>
          <w:szCs w:val="32"/>
        </w:rPr>
        <w:t>出生，中共党员，</w:t>
      </w:r>
      <w:r>
        <w:rPr>
          <w:rFonts w:hint="eastAsia" w:ascii="仿宋_GB2312" w:hAnsi="仿宋" w:eastAsia="仿宋_GB2312" w:cs="宋体"/>
          <w:snapToGrid w:val="0"/>
          <w:sz w:val="32"/>
          <w:szCs w:val="32"/>
          <w:lang w:val="en-US" w:eastAsia="zh-CN"/>
        </w:rPr>
        <w:t>硕士研究生</w:t>
      </w:r>
      <w:r>
        <w:rPr>
          <w:rFonts w:hint="eastAsia" w:ascii="仿宋_GB2312" w:hAnsi="仿宋" w:eastAsia="仿宋_GB2312" w:cs="宋体"/>
          <w:snapToGrid w:val="0"/>
          <w:sz w:val="32"/>
          <w:szCs w:val="32"/>
        </w:rPr>
        <w:t>，20</w:t>
      </w:r>
      <w:r>
        <w:rPr>
          <w:rFonts w:hint="eastAsia" w:ascii="仿宋_GB2312" w:hAnsi="仿宋" w:eastAsia="仿宋_GB2312" w:cs="宋体"/>
          <w:snapToGrid w:val="0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 w:cs="宋体"/>
          <w:snapToGrid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snapToGrid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宋体"/>
          <w:snapToGrid w:val="0"/>
          <w:sz w:val="32"/>
          <w:szCs w:val="32"/>
        </w:rPr>
        <w:t>月来校工作</w:t>
      </w:r>
      <w:r>
        <w:rPr>
          <w:rFonts w:hint="eastAsia" w:ascii="仿宋_GB2312" w:hAnsi="仿宋" w:eastAsia="仿宋_GB2312" w:cs="宋体"/>
          <w:snapToGrid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宋体"/>
          <w:snapToGrid w:val="0"/>
          <w:sz w:val="32"/>
          <w:szCs w:val="32"/>
        </w:rPr>
        <w:t>从事辅导员工作</w:t>
      </w:r>
      <w:r>
        <w:rPr>
          <w:rFonts w:hint="eastAsia" w:ascii="仿宋_GB2312" w:hAnsi="仿宋" w:eastAsia="仿宋_GB2312" w:cs="宋体"/>
          <w:snapToGrid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宋体"/>
          <w:snapToGrid w:val="0"/>
          <w:sz w:val="32"/>
          <w:szCs w:val="32"/>
          <w:lang w:val="en-US" w:eastAsia="zh-CN"/>
        </w:rPr>
        <w:t>2021年7月至今</w:t>
      </w:r>
      <w:r>
        <w:rPr>
          <w:rFonts w:hint="eastAsia" w:ascii="仿宋_GB2312" w:hAnsi="仿宋" w:eastAsia="仿宋_GB2312" w:cs="宋体"/>
          <w:snapToGrid w:val="0"/>
          <w:sz w:val="32"/>
          <w:szCs w:val="32"/>
        </w:rPr>
        <w:t>承担</w:t>
      </w:r>
      <w:r>
        <w:rPr>
          <w:rFonts w:hint="eastAsia" w:ascii="仿宋_GB2312" w:hAnsi="仿宋" w:eastAsia="仿宋_GB2312" w:cs="宋体"/>
          <w:snapToGrid w:val="0"/>
          <w:sz w:val="32"/>
          <w:szCs w:val="32"/>
          <w:lang w:val="en-US" w:eastAsia="zh-CN"/>
        </w:rPr>
        <w:t>智能控制学院</w:t>
      </w:r>
      <w:r>
        <w:rPr>
          <w:rFonts w:hint="eastAsia" w:ascii="仿宋_GB2312" w:hAnsi="仿宋" w:eastAsia="仿宋_GB2312" w:cs="宋体"/>
          <w:snapToGrid w:val="0"/>
          <w:sz w:val="32"/>
          <w:szCs w:val="32"/>
        </w:rPr>
        <w:t>思想政治辅导员、</w:t>
      </w:r>
      <w:r>
        <w:rPr>
          <w:rFonts w:hint="eastAsia" w:ascii="仿宋_GB2312" w:hAnsi="仿宋" w:eastAsia="仿宋_GB2312" w:cs="宋体"/>
          <w:snapToGrid w:val="0"/>
          <w:sz w:val="32"/>
          <w:szCs w:val="32"/>
          <w:lang w:val="en-US" w:eastAsia="zh-CN"/>
        </w:rPr>
        <w:t>智能控制支部</w:t>
      </w:r>
      <w:r>
        <w:rPr>
          <w:rFonts w:hint="eastAsia" w:ascii="仿宋_GB2312" w:hAnsi="仿宋" w:eastAsia="仿宋_GB2312" w:cs="宋体"/>
          <w:snapToGrid w:val="0"/>
          <w:sz w:val="32"/>
          <w:szCs w:val="32"/>
        </w:rPr>
        <w:t>组织委员、</w:t>
      </w:r>
      <w:r>
        <w:rPr>
          <w:rFonts w:hint="eastAsia" w:ascii="仿宋_GB2312" w:hAnsi="仿宋" w:eastAsia="仿宋_GB2312" w:cs="宋体"/>
          <w:snapToGrid w:val="0"/>
          <w:sz w:val="32"/>
          <w:szCs w:val="32"/>
          <w:lang w:val="en-US" w:eastAsia="zh-CN"/>
        </w:rPr>
        <w:t>智控学院团总支书记</w:t>
      </w:r>
      <w:r>
        <w:rPr>
          <w:rFonts w:hint="eastAsia" w:ascii="仿宋_GB2312" w:hAnsi="仿宋" w:eastAsia="仿宋_GB2312" w:cs="宋体"/>
          <w:snapToGrid w:val="0"/>
          <w:sz w:val="32"/>
          <w:szCs w:val="32"/>
        </w:rPr>
        <w:t>等工作，现将工作事迹简要说明如下：</w:t>
      </w:r>
    </w:p>
    <w:p>
      <w:pPr>
        <w:pStyle w:val="2"/>
        <w:spacing w:line="360" w:lineRule="auto"/>
        <w:ind w:firstLine="0"/>
        <w:rPr>
          <w:rFonts w:hint="eastAsia" w:ascii="黑体" w:hAnsi="黑体" w:eastAsia="黑体" w:cs="黑体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snapToGrid w:val="0"/>
          <w:kern w:val="0"/>
          <w:sz w:val="32"/>
          <w:szCs w:val="32"/>
          <w:lang w:val="en-US" w:eastAsia="zh-CN" w:bidi="ar-SA"/>
        </w:rPr>
        <w:t>一、加强理论学习，提升思想政治素质</w:t>
      </w:r>
    </w:p>
    <w:p>
      <w:pPr>
        <w:pStyle w:val="2"/>
        <w:spacing w:line="360" w:lineRule="auto"/>
        <w:ind w:firstLine="640" w:firstLineChars="200"/>
        <w:rPr>
          <w:rFonts w:hint="eastAsia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  <w:t>深入学习贯彻深习近平总书记重要讲话精神，党的十九届历次全会重要精神和党的二十大精神， 把习近平总书记关于教育的重要论述融入思想政治教育工作中，争做“四有”好老师，立德树人，培养能够担当民族复兴大任的时代新人。</w:t>
      </w:r>
    </w:p>
    <w:p>
      <w:pPr>
        <w:pStyle w:val="2"/>
        <w:spacing w:line="360" w:lineRule="auto"/>
        <w:ind w:firstLine="640" w:firstLineChars="200"/>
        <w:rPr>
          <w:rFonts w:hint="default" w:ascii="黑体" w:hAnsi="黑体" w:eastAsia="黑体" w:cs="黑体"/>
          <w:snapToGrid w:val="0"/>
          <w:kern w:val="0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default" w:ascii="黑体" w:hAnsi="黑体" w:eastAsia="黑体" w:cs="黑体"/>
          <w:snapToGrid w:val="0"/>
          <w:kern w:val="0"/>
          <w:sz w:val="32"/>
          <w:szCs w:val="32"/>
          <w:lang w:val="en-US" w:eastAsia="zh-CN" w:bidi="ar-SA"/>
        </w:rPr>
        <w:t>二、健全长效机制，推动党建工作科学化</w:t>
      </w:r>
    </w:p>
    <w:p>
      <w:pPr>
        <w:pStyle w:val="2"/>
        <w:spacing w:line="360" w:lineRule="auto"/>
        <w:ind w:firstLine="640" w:firstLineChars="200"/>
        <w:rPr>
          <w:rFonts w:hint="eastAsia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  <w:t>1.加强思想政治工作，努力提升发展“凝聚力”</w:t>
      </w:r>
    </w:p>
    <w:p>
      <w:pPr>
        <w:pStyle w:val="2"/>
        <w:spacing w:line="360" w:lineRule="auto"/>
        <w:ind w:firstLine="640" w:firstLineChars="200"/>
        <w:rPr>
          <w:rFonts w:hint="eastAsia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  <w:t>贯彻落实上级要求，充分切实抓好“三会一课”、主题党日、组织生活会、民主评议党员、党员双报到、党员组织关系转接、全国党员信息系统维护、党员志愿服务等工作，脚踏实地在师生党员范围内开展思想教育、行动教育，作风教育，基础性工作完成较好。</w:t>
      </w:r>
    </w:p>
    <w:p>
      <w:pPr>
        <w:pStyle w:val="2"/>
        <w:spacing w:line="360" w:lineRule="auto"/>
        <w:ind w:firstLine="640" w:firstLineChars="200"/>
        <w:rPr>
          <w:rFonts w:hint="eastAsia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  <w:t>2.增强基层党务建设，努力提升发展“组织力”</w:t>
      </w:r>
    </w:p>
    <w:p>
      <w:pPr>
        <w:pStyle w:val="2"/>
        <w:spacing w:line="360" w:lineRule="auto"/>
        <w:ind w:firstLine="640" w:firstLineChars="200"/>
        <w:rPr>
          <w:rFonts w:hint="default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  <w:t>积极部署，积极协助书记制定党总支党建工作要点和工作计划，科学推进党员积分制及党员学习常态化，严格履行入党手续，把握发展党员工作中培训、政审、考察、审批、转正等环节，严格按照“坚持标准、保证质量”的原则发展党员。</w:t>
      </w:r>
    </w:p>
    <w:p>
      <w:pPr>
        <w:pStyle w:val="2"/>
        <w:spacing w:line="360" w:lineRule="auto"/>
        <w:ind w:firstLine="640" w:firstLineChars="200"/>
        <w:rPr>
          <w:rFonts w:hint="eastAsia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  <w:t>3.创新理论学习载体，努力提升发展“向心力”</w:t>
      </w:r>
    </w:p>
    <w:p>
      <w:pPr>
        <w:pStyle w:val="2"/>
        <w:spacing w:line="360" w:lineRule="auto"/>
        <w:ind w:firstLine="640" w:firstLineChars="200"/>
        <w:rPr>
          <w:rFonts w:hint="eastAsia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  <w:t>积极推进学生公寓党员工作站工作常态化，充分发挥阵地作用，全面全方位引领党员自主学习和自主服务，创建川信职院网通党建公众平台。</w:t>
      </w:r>
    </w:p>
    <w:p>
      <w:pPr>
        <w:pStyle w:val="2"/>
        <w:spacing w:line="360" w:lineRule="auto"/>
        <w:ind w:firstLine="640" w:firstLineChars="200"/>
        <w:rPr>
          <w:rFonts w:hint="eastAsia" w:ascii="黑体" w:hAnsi="黑体" w:eastAsia="黑体" w:cs="黑体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  <w:lang w:val="en-US" w:eastAsia="zh-CN" w:bidi="ar-SA"/>
        </w:rPr>
        <w:t>三、辅导员日常管理</w:t>
      </w:r>
    </w:p>
    <w:p>
      <w:pPr>
        <w:pStyle w:val="6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640" w:firstLineChars="200"/>
        <w:jc w:val="left"/>
        <w:rPr>
          <w:rFonts w:hint="eastAsia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napToGrid w:val="0"/>
          <w:kern w:val="0"/>
          <w:sz w:val="32"/>
          <w:szCs w:val="32"/>
          <w:lang w:val="en-US" w:eastAsia="zh-CN" w:bidi="ar-SA"/>
        </w:rPr>
        <w:t>以班级为平台，以学生为主体，发挥学生班集体在大学生思想政治教育中的组织力量，关心同学们的学习和生活，切实帮助他们解决实际困难。在理想信念、制度管理、学风建设、实践活动和骨干培养五个方面进行班级建设。曾获得学院“优秀共产党员”“优秀辅导员”、广元市“优秀工会积极分子”“共青团干部”等荣誉。</w:t>
      </w:r>
    </w:p>
    <w:p/>
    <w:p>
      <w:pPr>
        <w:spacing w:after="159" w:afterLines="50" w:line="576" w:lineRule="exact"/>
        <w:jc w:val="center"/>
        <w:rPr>
          <w:rFonts w:hint="eastAsia" w:ascii="方正小标宋简体" w:hAnsi="方正小标宋_GBK" w:eastAsia="方正小标宋简体" w:cs="方正小标宋_GBK"/>
          <w:bCs/>
          <w:color w:val="000000"/>
          <w:kern w:val="0"/>
          <w:sz w:val="44"/>
          <w:szCs w:val="44"/>
          <w:lang w:bidi="ar"/>
        </w:rPr>
      </w:pPr>
    </w:p>
    <w:p>
      <w:pPr>
        <w:spacing w:after="159" w:afterLines="50" w:line="576" w:lineRule="exact"/>
        <w:jc w:val="center"/>
        <w:rPr>
          <w:rFonts w:hint="eastAsia" w:ascii="方正小标宋简体" w:hAnsi="方正小标宋_GBK" w:eastAsia="方正小标宋简体" w:cs="方正小标宋_GBK"/>
          <w:bCs/>
          <w:color w:val="000000"/>
          <w:kern w:val="0"/>
          <w:sz w:val="44"/>
          <w:szCs w:val="44"/>
          <w:lang w:bidi="ar"/>
        </w:rPr>
      </w:pPr>
    </w:p>
    <w:p>
      <w:pPr>
        <w:spacing w:after="159" w:afterLines="50" w:line="576" w:lineRule="exact"/>
        <w:jc w:val="center"/>
        <w:rPr>
          <w:rFonts w:hint="eastAsia" w:ascii="方正小标宋简体" w:hAnsi="方正小标宋_GBK" w:eastAsia="方正小标宋简体" w:cs="方正小标宋_GBK"/>
          <w:bCs/>
          <w:color w:val="000000"/>
          <w:kern w:val="0"/>
          <w:sz w:val="44"/>
          <w:szCs w:val="44"/>
          <w:lang w:bidi="ar"/>
        </w:rPr>
      </w:pPr>
    </w:p>
    <w:p>
      <w:pPr>
        <w:spacing w:after="159" w:afterLines="50" w:line="576" w:lineRule="exact"/>
        <w:jc w:val="center"/>
        <w:rPr>
          <w:rFonts w:hint="eastAsia" w:ascii="方正小标宋简体" w:hAnsi="方正小标宋_GBK" w:eastAsia="方正小标宋简体" w:cs="方正小标宋_GBK"/>
          <w:bCs/>
          <w:color w:val="000000"/>
          <w:kern w:val="0"/>
          <w:sz w:val="44"/>
          <w:szCs w:val="44"/>
          <w:lang w:bidi="ar"/>
        </w:rPr>
      </w:pPr>
    </w:p>
    <w:p>
      <w:pPr>
        <w:spacing w:line="360" w:lineRule="auto"/>
        <w:rPr>
          <w:rFonts w:ascii="仿宋_GB2312" w:eastAsia="仿宋_GB2312"/>
          <w:sz w:val="28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inside" w:y="1"/>
      <w:ind w:right="360" w:firstLine="360"/>
      <w:rPr>
        <w:rStyle w:val="9"/>
        <w:rFonts w:hint="eastAsia" w:ascii="宋体" w:hAnsi="宋体"/>
        <w:sz w:val="24"/>
        <w:szCs w:val="24"/>
      </w:rPr>
    </w:pPr>
  </w:p>
  <w:p>
    <w:pPr>
      <w:pStyle w:val="4"/>
      <w:ind w:right="360" w:firstLine="360"/>
      <w:rPr>
        <w:rFonts w:hint="eastAsia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9"/>
                              <w:rFonts w:ascii="宋体" w:hAnsi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- 18 -</w: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9"/>
                        <w:rFonts w:ascii="宋体" w:hAnsi="宋体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Style w:val="9"/>
                        <w:rFonts w:ascii="Times New Roman" w:hAnsi="Times New Roman" w:cs="Times New Roman"/>
                        <w:sz w:val="32"/>
                        <w:szCs w:val="32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Style w:val="9"/>
                        <w:rFonts w:ascii="Times New Roman" w:hAnsi="Times New Roman" w:cs="Times New Roman"/>
                        <w:sz w:val="32"/>
                        <w:szCs w:val="32"/>
                      </w:rPr>
                      <w:t>- 18 -</w: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xYWNkNzExZmUwNWFlNWU1YWNmYzE1ZWIzZjcyYTUifQ=="/>
  </w:docVars>
  <w:rsids>
    <w:rsidRoot w:val="6F3D3817"/>
    <w:rsid w:val="084C5688"/>
    <w:rsid w:val="1CB13E6A"/>
    <w:rsid w:val="2B617B29"/>
    <w:rsid w:val="3A9E3272"/>
    <w:rsid w:val="3B2D68E0"/>
    <w:rsid w:val="3D9C09F9"/>
    <w:rsid w:val="47F866B8"/>
    <w:rsid w:val="48857FA6"/>
    <w:rsid w:val="554E0863"/>
    <w:rsid w:val="65503A05"/>
    <w:rsid w:val="697B4E3B"/>
    <w:rsid w:val="6F3D3817"/>
    <w:rsid w:val="71E5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hAnsi="Courier New" w:cs="Courier New"/>
      <w:sz w:val="21"/>
      <w:szCs w:val="21"/>
    </w:rPr>
  </w:style>
  <w:style w:type="paragraph" w:styleId="3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757</Words>
  <Characters>875</Characters>
  <Lines>0</Lines>
  <Paragraphs>0</Paragraphs>
  <TotalTime>1</TotalTime>
  <ScaleCrop>false</ScaleCrop>
  <LinksUpToDate>false</LinksUpToDate>
  <CharactersWithSpaces>1070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2022-06-16T05:35:00Z</dcterms:created>
  <dc:creator>冰点</dc:creator>
  <cp:lastModifiedBy>-_</cp:lastModifiedBy>
  <cp:lastPrinted>2023-06-20T00:26:00Z</cp:lastPrinted>
  <dcterms:modified xsi:type="dcterms:W3CDTF">2023-06-20T05:25:32Z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53B0E30C806048BEB6FAF619A512F4E5_13</vt:lpwstr>
  </property>
</Properties>
</file>