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bidi="ar"/>
        </w:rPr>
        <w:t>余美璘同志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先进事迹材料</w:t>
      </w:r>
    </w:p>
    <w:p>
      <w:pPr>
        <w:pStyle w:val="2"/>
        <w:rPr>
          <w:rFonts w:hint="eastAsia"/>
        </w:rPr>
      </w:pP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余美</w:t>
      </w:r>
      <w:r>
        <w:rPr>
          <w:rFonts w:hint="eastAsia" w:ascii="仿宋" w:hAnsi="仿宋" w:eastAsia="仿宋" w:cs="微软雅黑"/>
          <w:color w:val="000000"/>
          <w:sz w:val="32"/>
          <w:szCs w:val="32"/>
          <w:shd w:val="clear" w:color="auto" w:fill="FFFFFF"/>
        </w:rPr>
        <w:t>璘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，女，1982年1月出生，2009年1月正式加入中国共产党。自任网络与通信学院党支部宣传委员以来，积极主动协助支部书记完成各项工作任务,始终牢记共产党员全心全意为人民服务的宗旨，不断创新工作思路，主动探索学院党建事业发展新思路。</w:t>
      </w:r>
    </w:p>
    <w:p>
      <w:pPr>
        <w:pStyle w:val="6"/>
        <w:shd w:val="clear" w:color="auto" w:fill="FFFFFF"/>
        <w:wordWrap w:val="0"/>
        <w:spacing w:before="0" w:beforeAutospacing="0" w:after="0" w:afterAutospacing="0" w:line="360" w:lineRule="auto"/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kern w:val="2"/>
          <w:sz w:val="32"/>
          <w:szCs w:val="32"/>
        </w:rPr>
        <w:t>发挥示范作用，做好组织宣传</w:t>
      </w:r>
    </w:p>
    <w:p>
      <w:pPr>
        <w:pStyle w:val="6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作为支部宣传委员，她紧紧围绕党中央和学校党委中心工作开展宣传工作，切实履行宣传职责，以高度的责任感和强烈的事业心，出色地完成了宣传任务：</w:t>
      </w:r>
    </w:p>
    <w:p>
      <w:pPr>
        <w:pStyle w:val="6"/>
        <w:numPr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做优宣传，圆满完成新闻宣传工作,她撰写的《实施“四大工程” 强化“四个突出” 全面推进党建“双创工作》稿件被广元市、四川省教育厅等新闻网采用；</w:t>
      </w:r>
    </w:p>
    <w:p>
      <w:pPr>
        <w:pStyle w:val="6"/>
        <w:numPr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（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协助网络与通信学院党总支成功申报为四川省第一批高校党建“双创”标杆院系培育单位、四川省“三全育人”综合改革试点院系，所在党支部屡获“样板党支部”、“优秀基层党组织”等荣誉。</w:t>
      </w:r>
    </w:p>
    <w:p>
      <w:pPr>
        <w:pStyle w:val="6"/>
        <w:shd w:val="clear" w:color="auto" w:fill="FFFFFF"/>
        <w:wordWrap w:val="0"/>
        <w:spacing w:before="0" w:beforeAutospacing="0" w:after="0" w:afterAutospacing="0" w:line="360" w:lineRule="auto"/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二、勇担防疫重任，聚焦思政育人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疫情期间积极投身基层党组织建设，下沉社区开展志愿服务，被社区评为优秀志愿者，同时主动投身党员值班队伍，积极沟通联系校外学生党员，参与疫情数据每日上报、毕业生毕业证邮寄、党员校门值守等；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为了弘扬中华民族优秀文化传统，开阔学生眼界，帮助学生树立文化自信，主动担任《四史融入大学生职业素养》课程负责人，并利用节假日为学生开设选修课《三十六计与现代商战》课程，受益学生达到500余名；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积极参与精准扶贫、乡村振兴服务等工作，结合自身实践，成功申报《秦巴红色资源融入大学生思想政治教育的运用研究》、《乡村振兴战略下秦巴山区高职院校在教育扶贫中的问题及对策研究—以四川信息职业技术学院为例》）等省级课题，撰写党建论文多篇，扩大了学院党组织影响力，吸引更多师生关注秦巴红色资源文化和投身乡村振兴事业。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</w:p>
    <w:p>
      <w:pPr>
        <w:pStyle w:val="6"/>
        <w:shd w:val="clear" w:color="auto" w:fill="FFFFFF"/>
        <w:spacing w:before="315" w:beforeAutospacing="0" w:after="315" w:afterAutospacing="0" w:line="360" w:lineRule="auto"/>
        <w:ind w:firstLine="420"/>
        <w:rPr>
          <w:rFonts w:hint="eastAsia" w:ascii="仿宋_GB2312" w:hAnsi="仿宋" w:eastAsia="仿宋_GB2312" w:cs="仿宋"/>
          <w:color w:val="555555"/>
          <w:sz w:val="32"/>
          <w:szCs w:val="32"/>
        </w:rPr>
      </w:pPr>
    </w:p>
    <w:p>
      <w:pPr>
        <w:pStyle w:val="6"/>
        <w:shd w:val="clear" w:color="auto" w:fill="FFFFFF"/>
        <w:wordWrap w:val="0"/>
        <w:spacing w:before="0" w:beforeAutospacing="0" w:after="0" w:afterAutospacing="0" w:line="360" w:lineRule="auto"/>
        <w:ind w:firstLine="2560" w:firstLineChars="8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p>
      <w:pPr>
        <w:pStyle w:val="6"/>
        <w:shd w:val="clear" w:color="auto" w:fill="FFFFFF"/>
        <w:wordWrap w:val="0"/>
        <w:spacing w:before="0" w:beforeAutospacing="0" w:after="0" w:afterAutospacing="0" w:line="360" w:lineRule="auto"/>
        <w:ind w:firstLine="2560" w:firstLineChars="8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p>
      <w:pPr>
        <w:pStyle w:val="6"/>
        <w:shd w:val="clear" w:color="auto" w:fill="FFFFFF"/>
        <w:wordWrap w:val="0"/>
        <w:spacing w:before="0" w:beforeAutospacing="0" w:after="0" w:afterAutospacing="0" w:line="360" w:lineRule="auto"/>
        <w:ind w:firstLine="2560" w:firstLineChars="8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p>
      <w:pPr>
        <w:pStyle w:val="6"/>
        <w:shd w:val="clear" w:color="auto" w:fill="FFFFFF"/>
        <w:wordWrap w:val="0"/>
        <w:spacing w:before="0" w:beforeAutospacing="0" w:after="0" w:afterAutospacing="0" w:line="324" w:lineRule="atLeast"/>
        <w:ind w:firstLine="2560" w:firstLineChars="8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p>
      <w:pPr>
        <w:pStyle w:val="6"/>
        <w:shd w:val="clear" w:color="auto" w:fill="FFFFFF"/>
        <w:wordWrap w:val="0"/>
        <w:spacing w:before="0" w:beforeAutospacing="0" w:after="0" w:afterAutospacing="0" w:line="324" w:lineRule="atLeast"/>
        <w:ind w:firstLine="480"/>
        <w:rPr>
          <w:rFonts w:hint="eastAsia" w:ascii="仿宋_GB2312" w:hAnsi="仿宋" w:eastAsia="仿宋_GB2312" w:cs="仿宋"/>
          <w:color w:val="444444"/>
          <w:kern w:val="2"/>
          <w:sz w:val="32"/>
          <w:szCs w:val="32"/>
        </w:rPr>
      </w:pPr>
    </w:p>
    <w:p>
      <w:pPr>
        <w:pStyle w:val="2"/>
        <w:rPr>
          <w:rFonts w:hint="eastAsia" w:ascii="黑体" w:hAnsi="宋体" w:eastAsia="黑体" w:cs="黑体"/>
          <w:sz w:val="28"/>
          <w:szCs w:val="28"/>
          <w:lang w:bidi="ar"/>
        </w:rPr>
      </w:pPr>
    </w:p>
    <w:p>
      <w:pPr>
        <w:widowControl/>
        <w:jc w:val="left"/>
        <w:rPr>
          <w:rFonts w:ascii="黑体" w:hAnsi="宋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0Y2ZiZjlmZWY0MDJjMGVkOGJlNjcyZmVkNmYwZDMifQ=="/>
  </w:docVars>
  <w:rsids>
    <w:rsidRoot w:val="6F3D3817"/>
    <w:rsid w:val="000953FB"/>
    <w:rsid w:val="002E4249"/>
    <w:rsid w:val="00536948"/>
    <w:rsid w:val="00743F59"/>
    <w:rsid w:val="009C6943"/>
    <w:rsid w:val="00A21FB7"/>
    <w:rsid w:val="00B7798B"/>
    <w:rsid w:val="00CD0B35"/>
    <w:rsid w:val="00CF14D4"/>
    <w:rsid w:val="1C3118C0"/>
    <w:rsid w:val="22726CF7"/>
    <w:rsid w:val="27A070AD"/>
    <w:rsid w:val="2B617B29"/>
    <w:rsid w:val="35B26F79"/>
    <w:rsid w:val="36320234"/>
    <w:rsid w:val="3A9E3272"/>
    <w:rsid w:val="3D9C09F9"/>
    <w:rsid w:val="42EF2F43"/>
    <w:rsid w:val="43FA3B16"/>
    <w:rsid w:val="4CD8161C"/>
    <w:rsid w:val="521E1E30"/>
    <w:rsid w:val="57420E33"/>
    <w:rsid w:val="619651FA"/>
    <w:rsid w:val="62900A3D"/>
    <w:rsid w:val="64775B57"/>
    <w:rsid w:val="694F33D2"/>
    <w:rsid w:val="697B4E3B"/>
    <w:rsid w:val="6AED2A53"/>
    <w:rsid w:val="6F3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/>
      <w:szCs w:val="21"/>
    </w:rPr>
  </w:style>
  <w:style w:type="paragraph" w:styleId="3">
    <w:name w:val="Normal Indent"/>
    <w:basedOn w:val="1"/>
    <w:uiPriority w:val="0"/>
    <w:pPr>
      <w:ind w:firstLine="420" w:firstLineChars="200"/>
    </w:pPr>
    <w:rPr>
      <w:rFonts w:cs="Times New Roman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1022</Characters>
  <Lines>8</Lines>
  <Paragraphs>2</Paragraphs>
  <TotalTime>1</TotalTime>
  <ScaleCrop>false</ScaleCrop>
  <LinksUpToDate>false</LinksUpToDate>
  <CharactersWithSpaces>1199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2023-06-19T09:29:00Z</dcterms:created>
  <dc:creator>冰点</dc:creator>
  <cp:lastModifiedBy>-_</cp:lastModifiedBy>
  <dcterms:modified xsi:type="dcterms:W3CDTF">2023-06-20T05:27:31Z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DE0F828274284C5BABF28929D3AB7218</vt:lpwstr>
  </property>
</Properties>
</file>