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通信党支部先进事迹材料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通信党支部共有党员</w:t>
      </w:r>
      <w:r>
        <w:rPr>
          <w:rFonts w:ascii="仿宋_GB2312" w:eastAsia="仿宋_GB2312"/>
          <w:sz w:val="32"/>
          <w:szCs w:val="32"/>
        </w:rPr>
        <w:t>18</w:t>
      </w:r>
      <w:r>
        <w:rPr>
          <w:rFonts w:hint="eastAsia" w:ascii="仿宋_GB2312" w:eastAsia="仿宋_GB2312"/>
          <w:sz w:val="32"/>
          <w:szCs w:val="32"/>
        </w:rPr>
        <w:t>人，其中正式党员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hint="eastAsia" w:ascii="仿宋_GB2312" w:eastAsia="仿宋_GB2312"/>
          <w:sz w:val="32"/>
          <w:szCs w:val="32"/>
        </w:rPr>
        <w:t>人，预备党员4人。其中教授1人，副教授3人，研究生以上学历7人。党支部书记乔治锡，副教授职称，同时也是学院院长兼党总支副书记；党支部副书记兼组织宣传委员为胡文超，同时担任学院专职组织员；党支部纪检委员，欧珂帆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一、加强组织建设，筑牢战斗堡垒</w:t>
      </w:r>
    </w:p>
    <w:p>
      <w:pPr>
        <w:pStyle w:val="3"/>
        <w:ind w:firstLine="560"/>
        <w:rPr>
          <w:rFonts w:hint="eastAsia" w:ascii="仿宋_GB2312" w:hAnsi="Calibri" w:eastAsia="仿宋_GB2312" w:cs="Calibri"/>
          <w:sz w:val="32"/>
          <w:szCs w:val="32"/>
        </w:rPr>
      </w:pPr>
      <w:r>
        <w:rPr>
          <w:rFonts w:hint="eastAsia" w:ascii="仿宋_GB2312" w:hAnsi="Calibri" w:eastAsia="仿宋_GB2312" w:cs="Calibri"/>
          <w:sz w:val="32"/>
          <w:szCs w:val="32"/>
        </w:rPr>
        <w:t>建立和完善党建工作制度，党建的规范化和科学化水平不断提高，支部先后建立和完善了党支部工作制度、党员学习制度、三会一课等，还在实践中不断补充和完善，使之更加具体化、规范化，增强党员干部贯彻党的路线方针政策的自觉性和坚定性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二、实施“三三互通”，创新支部工作法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创新党建工作方法，实施“三三互通”教育计划，初步形成一个正式党员联系一个团支部、一个预备党员和多名积极分子的“三联系”制度，通过思政课程教学平台、第二课堂实践平台和“初心”铸魂课堂平台，从理论学习、主题教育、实践成长三个层面开展学习教育，提升基层党支部战斗堡垒和发挥党员先锋模范作用，科学引导基层党支部与团支部共建共促，发挥好党支部在思想政治教育中的领航作用，培养德才兼备的时代新人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三、开展“初心”铸魂课堂，打造支部特色</w:t>
      </w:r>
    </w:p>
    <w:p>
      <w:pPr>
        <w:pStyle w:val="3"/>
        <w:ind w:firstLine="56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Calibri" w:eastAsia="仿宋_GB2312" w:cs="Calibri"/>
          <w:sz w:val="32"/>
          <w:szCs w:val="32"/>
        </w:rPr>
        <w:t>面对新形势，通信党支部开展“四心课堂”的党员教育新模式，即“初心理论课堂”、“初心红色课堂”、“初心行走课堂”、“初心网络课堂”（简称“初心”铸魂课堂），加快拓展秦巴红色文化资源的功能发挥红色文化资源的育人价值，让党性教育发展入脑入心，积极推进党建工作扎实有序地进行，保证基层党员的发展质量和数量。</w:t>
      </w:r>
      <w:r>
        <w:rPr>
          <w:rFonts w:hint="eastAsia" w:ascii="仿宋_GB2312" w:eastAsia="仿宋_GB2312"/>
          <w:sz w:val="32"/>
          <w:szCs w:val="32"/>
        </w:rPr>
        <w:t>近三年来，发展党员31名，积极分子105名。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四、融合业务党建，推动支部发展</w:t>
      </w:r>
    </w:p>
    <w:p>
      <w:pPr>
        <w:pStyle w:val="3"/>
        <w:ind w:firstLine="560"/>
        <w:rPr>
          <w:rFonts w:hint="eastAsia" w:ascii="仿宋_GB2312" w:hAnsi="Calibri" w:eastAsia="仿宋_GB2312" w:cs="Calibri"/>
          <w:sz w:val="32"/>
          <w:szCs w:val="32"/>
        </w:rPr>
      </w:pPr>
      <w:r>
        <w:rPr>
          <w:rFonts w:hint="eastAsia" w:ascii="仿宋_GB2312" w:hAnsi="Calibri" w:eastAsia="仿宋_GB2312" w:cs="Calibri"/>
          <w:sz w:val="32"/>
          <w:szCs w:val="32"/>
        </w:rPr>
        <w:t>通信党支部将党建工作融入中心服务大局，与中心工作相辅相成，坚持“以</w:t>
      </w:r>
      <w:bookmarkStart w:id="0" w:name="_GoBack"/>
      <w:bookmarkEnd w:id="0"/>
      <w:r>
        <w:rPr>
          <w:rFonts w:hint="eastAsia" w:ascii="仿宋_GB2312" w:hAnsi="Calibri" w:eastAsia="仿宋_GB2312" w:cs="Calibri"/>
          <w:sz w:val="32"/>
          <w:szCs w:val="32"/>
        </w:rPr>
        <w:t>德为先”的鲜明导向下，支部在教育教学工作取得了显著成绩。周滟、姜莉老师团队省级教学能力大赛2020年获得一等奖，2021年获得二等奖，积极培养学生参加国家级、省级及市级各类比赛项目，学生获奖50余人次。</w:t>
      </w:r>
    </w:p>
    <w:p/>
    <w:p>
      <w:pPr>
        <w:widowControl/>
        <w:spacing w:line="180" w:lineRule="auto"/>
        <w:ind w:firstLine="280" w:firstLineChars="100"/>
        <w:jc w:val="left"/>
        <w:rPr>
          <w:rFonts w:hint="eastAsia" w:ascii="黑体" w:hAnsi="宋体" w:eastAsia="黑体" w:cs="黑体"/>
          <w:sz w:val="28"/>
          <w:szCs w:val="28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7B9"/>
    <w:rsid w:val="00277946"/>
    <w:rsid w:val="002D36A2"/>
    <w:rsid w:val="00362CE9"/>
    <w:rsid w:val="00584B06"/>
    <w:rsid w:val="008A67B4"/>
    <w:rsid w:val="00C12562"/>
    <w:rsid w:val="00C377B9"/>
    <w:rsid w:val="00FB4D3E"/>
    <w:rsid w:val="1D5F6F2F"/>
    <w:rsid w:val="55A3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ind w:firstLine="150" w:firstLineChars="150"/>
      <w:outlineLvl w:val="1"/>
    </w:pPr>
    <w:rPr>
      <w:rFonts w:ascii="Cambria" w:hAnsi="Cambria" w:eastAsia="黑体"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Times New Roman" w:hAnsi="Courier New" w:eastAsia="宋体" w:cs="Courier New"/>
      <w:sz w:val="21"/>
      <w:szCs w:val="21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867</Characters>
  <Lines>7</Lines>
  <Paragraphs>2</Paragraphs>
  <TotalTime>0</TotalTime>
  <ScaleCrop>false</ScaleCrop>
  <LinksUpToDate>false</LinksUpToDate>
  <CharactersWithSpaces>1017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2023-06-19T06:22:00Z</dcterms:created>
  <dc:creator>胡文超</dc:creator>
  <cp:lastModifiedBy>-_</cp:lastModifiedBy>
  <cp:lastPrinted>2023-06-19T06:47:00Z</cp:lastPrinted>
  <dcterms:modified xsi:type="dcterms:W3CDTF">2023-06-20T05:15:42Z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2D2BB55DB44749648BF1A5D55D607377</vt:lpwstr>
  </property>
</Properties>
</file>