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5BD" w:rsidRDefault="003865BD" w:rsidP="003865BD">
      <w:pPr>
        <w:jc w:val="center"/>
        <w:rPr>
          <w:rFonts w:ascii="方正小标宋简体" w:eastAsia="方正小标宋简体" w:hAnsi="方正小标宋简体" w:cs="方正小标宋简体"/>
          <w:color w:val="000000"/>
          <w:sz w:val="36"/>
          <w:szCs w:val="36"/>
        </w:rPr>
      </w:pPr>
      <w:r>
        <w:rPr>
          <w:rFonts w:ascii="方正小标宋简体" w:eastAsia="方正小标宋简体" w:hAnsi="方正小标宋简体" w:cs="方正小标宋简体" w:hint="eastAsia"/>
          <w:color w:val="000000"/>
          <w:sz w:val="36"/>
          <w:szCs w:val="36"/>
        </w:rPr>
        <w:t>电子电路联合党支部先进事迹材料</w:t>
      </w:r>
    </w:p>
    <w:p w:rsidR="003865BD" w:rsidRPr="00B0279E" w:rsidRDefault="003865BD" w:rsidP="003865BD">
      <w:pPr>
        <w:jc w:val="center"/>
        <w:rPr>
          <w:rFonts w:ascii="方正小标宋简体" w:eastAsia="方正小标宋简体" w:hAnsi="方正小标宋简体" w:cs="方正小标宋简体"/>
          <w:color w:val="000000"/>
          <w:sz w:val="36"/>
          <w:szCs w:val="36"/>
        </w:rPr>
      </w:pPr>
    </w:p>
    <w:p w:rsidR="003865BD" w:rsidRPr="00867705" w:rsidRDefault="003865BD" w:rsidP="003865BD">
      <w:pPr>
        <w:ind w:firstLineChars="200" w:firstLine="640"/>
        <w:rPr>
          <w:rFonts w:ascii="仿宋_GB2312" w:eastAsia="仿宋_GB2312"/>
          <w:sz w:val="32"/>
          <w:szCs w:val="32"/>
        </w:rPr>
      </w:pPr>
      <w:r w:rsidRPr="00867705">
        <w:rPr>
          <w:rFonts w:ascii="仿宋_GB2312" w:eastAsia="仿宋_GB2312" w:hint="eastAsia"/>
          <w:sz w:val="32"/>
          <w:szCs w:val="32"/>
        </w:rPr>
        <w:t>支部书记兼应电教研室主任，能实心用事探索党建业务双融合，承担校级党建双创“双带头人”书记工作室建设项目。支部班子成员能热心党务工作，工作能力强、工作作风，得到普通党员和群众的支持拥护。支部成员理想信念坚定，有较强的党员意识。支部工作机制健全，“三会一课”得到有效落实，支部党组织凝聚力战斗力创造力强，战斗堡垒作用突出，能团结带领党员、群众出色完成各项任务。支部的主要事迹如下：</w:t>
      </w:r>
    </w:p>
    <w:p w:rsidR="003865BD" w:rsidRPr="00867705" w:rsidRDefault="003865BD" w:rsidP="003865BD">
      <w:pPr>
        <w:ind w:firstLineChars="200" w:firstLine="640"/>
        <w:rPr>
          <w:rFonts w:ascii="仿宋_GB2312" w:eastAsia="仿宋_GB2312"/>
          <w:sz w:val="32"/>
          <w:szCs w:val="32"/>
        </w:rPr>
      </w:pPr>
      <w:r w:rsidRPr="00867705">
        <w:rPr>
          <w:rFonts w:ascii="仿宋_GB2312" w:eastAsia="仿宋_GB2312" w:hint="eastAsia"/>
          <w:sz w:val="32"/>
          <w:szCs w:val="32"/>
        </w:rPr>
        <w:t>一、加强理论政治学习、提高党性觉悟</w:t>
      </w:r>
    </w:p>
    <w:p w:rsidR="003865BD" w:rsidRPr="00867705" w:rsidRDefault="003865BD" w:rsidP="003865BD">
      <w:pPr>
        <w:ind w:firstLineChars="200" w:firstLine="640"/>
        <w:rPr>
          <w:rFonts w:ascii="仿宋_GB2312" w:eastAsia="仿宋_GB2312"/>
          <w:sz w:val="32"/>
          <w:szCs w:val="32"/>
        </w:rPr>
      </w:pPr>
      <w:r w:rsidRPr="00867705">
        <w:rPr>
          <w:rFonts w:ascii="仿宋_GB2312" w:eastAsia="仿宋_GB2312" w:hint="eastAsia"/>
          <w:sz w:val="32"/>
          <w:szCs w:val="32"/>
        </w:rPr>
        <w:t>支部全体党员利用“三会一课”、主题党日等活动集中深入学习贯彻习近平新时代中国特色社会主义思想和习近平总书记对四川工作系列重要指示精神，并用党的理论指导教书育人工作。</w:t>
      </w:r>
    </w:p>
    <w:p w:rsidR="003865BD" w:rsidRPr="00867705" w:rsidRDefault="003865BD" w:rsidP="003865BD">
      <w:pPr>
        <w:ind w:firstLineChars="200" w:firstLine="640"/>
        <w:rPr>
          <w:rFonts w:ascii="仿宋_GB2312" w:eastAsia="仿宋_GB2312"/>
          <w:sz w:val="32"/>
          <w:szCs w:val="32"/>
        </w:rPr>
      </w:pPr>
      <w:r w:rsidRPr="00867705">
        <w:rPr>
          <w:rFonts w:ascii="仿宋_GB2312" w:eastAsia="仿宋_GB2312" w:hint="eastAsia"/>
          <w:sz w:val="32"/>
          <w:szCs w:val="32"/>
        </w:rPr>
        <w:t>二、服务社区，专业特长促党建特色</w:t>
      </w:r>
    </w:p>
    <w:p w:rsidR="003865BD" w:rsidRPr="00867705" w:rsidRDefault="003865BD" w:rsidP="003865BD">
      <w:pPr>
        <w:ind w:firstLineChars="200" w:firstLine="640"/>
        <w:rPr>
          <w:rFonts w:ascii="仿宋_GB2312" w:eastAsia="仿宋_GB2312"/>
          <w:sz w:val="32"/>
          <w:szCs w:val="32"/>
        </w:rPr>
      </w:pPr>
      <w:r w:rsidRPr="00867705">
        <w:rPr>
          <w:rFonts w:ascii="仿宋_GB2312" w:eastAsia="仿宋_GB2312" w:hint="eastAsia"/>
          <w:sz w:val="32"/>
          <w:szCs w:val="32"/>
        </w:rPr>
        <w:t>多年来，本支部主题党日活动“科技服务进社区”，坚持以家电维修的专业技术服务于周边社区居民，依据支部所在专业的特长和党建工作中心任务，努力寻找科技服务社区党建工作与教育教学中心工作最佳的结合点，增强主题党日活动的影响力和生命力。丰富支部所在专业内涵，丰实师生人生，彰显办学特色，提升专业知名度和社会影响力。</w:t>
      </w:r>
    </w:p>
    <w:p w:rsidR="003865BD" w:rsidRPr="00867705" w:rsidRDefault="003865BD" w:rsidP="003865BD">
      <w:pPr>
        <w:ind w:firstLineChars="200" w:firstLine="640"/>
        <w:rPr>
          <w:rFonts w:ascii="仿宋_GB2312" w:eastAsia="仿宋_GB2312"/>
          <w:sz w:val="32"/>
          <w:szCs w:val="32"/>
        </w:rPr>
      </w:pPr>
      <w:r w:rsidRPr="00867705">
        <w:rPr>
          <w:rFonts w:ascii="仿宋_GB2312" w:eastAsia="仿宋_GB2312" w:hint="eastAsia"/>
          <w:sz w:val="32"/>
          <w:szCs w:val="32"/>
        </w:rPr>
        <w:lastRenderedPageBreak/>
        <w:t>三、不忘初心，“双高”激发新活力</w:t>
      </w:r>
    </w:p>
    <w:p w:rsidR="003865BD" w:rsidRPr="00867705" w:rsidRDefault="003865BD" w:rsidP="003865BD">
      <w:pPr>
        <w:ind w:firstLineChars="200" w:firstLine="640"/>
        <w:rPr>
          <w:rFonts w:ascii="仿宋_GB2312" w:eastAsia="仿宋_GB2312"/>
          <w:sz w:val="32"/>
          <w:szCs w:val="32"/>
        </w:rPr>
      </w:pPr>
      <w:r w:rsidRPr="00867705">
        <w:rPr>
          <w:rFonts w:ascii="仿宋_GB2312" w:eastAsia="仿宋_GB2312" w:hint="eastAsia"/>
          <w:sz w:val="32"/>
          <w:szCs w:val="32"/>
        </w:rPr>
        <w:t>支部所在专业以双高专业群建设为契机，秉持为党育人为国育才的目的，积极开展专业建设，申报多本教材编写、多门课程的改革与建设。近日，支部成员主持的《P</w:t>
      </w:r>
      <w:r w:rsidRPr="00867705">
        <w:rPr>
          <w:rFonts w:ascii="仿宋_GB2312" w:eastAsia="仿宋_GB2312"/>
          <w:sz w:val="32"/>
          <w:szCs w:val="32"/>
        </w:rPr>
        <w:t>CB</w:t>
      </w:r>
      <w:r w:rsidRPr="00867705">
        <w:rPr>
          <w:rFonts w:ascii="仿宋_GB2312" w:eastAsia="仿宋_GB2312" w:hint="eastAsia"/>
          <w:sz w:val="32"/>
          <w:szCs w:val="32"/>
        </w:rPr>
        <w:t>设计与制作》获省级在线开放课程认定。支部成员指导的大学生光电设计竞赛、集成电路开发及应用，在国赛、省赛中均取地优异的成绩。支部成员及支部所在专业多人获得第六届院级教学成果奖。2</w:t>
      </w:r>
      <w:r w:rsidRPr="00867705">
        <w:rPr>
          <w:rFonts w:ascii="仿宋_GB2312" w:eastAsia="仿宋_GB2312"/>
          <w:sz w:val="32"/>
          <w:szCs w:val="32"/>
        </w:rPr>
        <w:t>2</w:t>
      </w:r>
      <w:r w:rsidRPr="00867705">
        <w:rPr>
          <w:rFonts w:ascii="仿宋_GB2312" w:eastAsia="仿宋_GB2312" w:hint="eastAsia"/>
          <w:sz w:val="32"/>
          <w:szCs w:val="32"/>
        </w:rPr>
        <w:t>年5月，支部所在专业教师主持的市级科研项目《广元军民融合产业发展战略研究》顺利结题，支部所在专业教师主持的省级科研项目《消防设施云管理综合系统》正式立项。</w:t>
      </w:r>
    </w:p>
    <w:p w:rsidR="003865BD" w:rsidRPr="00867705" w:rsidRDefault="003865BD" w:rsidP="003865BD">
      <w:pPr>
        <w:ind w:firstLineChars="200" w:firstLine="640"/>
        <w:rPr>
          <w:rFonts w:ascii="仿宋_GB2312" w:eastAsia="仿宋_GB2312"/>
          <w:sz w:val="32"/>
          <w:szCs w:val="32"/>
        </w:rPr>
      </w:pPr>
      <w:r w:rsidRPr="00867705">
        <w:rPr>
          <w:rFonts w:ascii="仿宋_GB2312" w:eastAsia="仿宋_GB2312" w:hint="eastAsia"/>
          <w:sz w:val="32"/>
          <w:szCs w:val="32"/>
        </w:rPr>
        <w:t>四、砥砺奋进，争当创新排头兵</w:t>
      </w:r>
    </w:p>
    <w:p w:rsidR="00AF68F1" w:rsidRDefault="003865BD" w:rsidP="003865BD">
      <w:r w:rsidRPr="00867705">
        <w:rPr>
          <w:rFonts w:ascii="仿宋_GB2312" w:eastAsia="仿宋_GB2312" w:hint="eastAsia"/>
          <w:sz w:val="32"/>
          <w:szCs w:val="32"/>
        </w:rPr>
        <w:t>支部教师党员担任学生“双创”“大创”项目指导教师，成绩优秀并获得第七届四川省国际“互联网+”大学生创新创业大赛优秀指导教师。</w:t>
      </w:r>
      <w:r w:rsidRPr="00867705">
        <w:rPr>
          <w:rFonts w:ascii="仿宋_GB2312" w:eastAsia="仿宋_GB2312"/>
          <w:sz w:val="32"/>
          <w:szCs w:val="32"/>
        </w:rPr>
        <w:t>2022</w:t>
      </w:r>
      <w:r w:rsidRPr="00867705">
        <w:rPr>
          <w:rFonts w:ascii="仿宋_GB2312" w:eastAsia="仿宋_GB2312" w:hint="eastAsia"/>
          <w:sz w:val="32"/>
          <w:szCs w:val="32"/>
        </w:rPr>
        <w:t>年四川省大学生训练计划竞赛，本支部党员及预备党员教师指导的两项作品获得一银一铜奖</w:t>
      </w:r>
    </w:p>
    <w:sectPr w:rsidR="00AF68F1" w:rsidSect="00AF68F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865BD"/>
    <w:rsid w:val="003865BD"/>
    <w:rsid w:val="00AF68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5BD"/>
    <w:pPr>
      <w:widowControl w:val="0"/>
      <w:jc w:val="both"/>
    </w:pPr>
    <w:rPr>
      <w:rFonts w:ascii="Calibri" w:eastAsia="宋体" w:hAnsi="Calibri" w:cs="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128</Words>
  <Characters>730</Characters>
  <Application>Microsoft Office Word</Application>
  <DocSecurity>0</DocSecurity>
  <Lines>6</Lines>
  <Paragraphs>1</Paragraphs>
  <ScaleCrop>false</ScaleCrop>
  <Company/>
  <LinksUpToDate>false</LinksUpToDate>
  <CharactersWithSpaces>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罗利琴</dc:creator>
  <cp:lastModifiedBy>罗利琴</cp:lastModifiedBy>
  <cp:revision>1</cp:revision>
  <dcterms:created xsi:type="dcterms:W3CDTF">2022-06-21T02:04:00Z</dcterms:created>
  <dcterms:modified xsi:type="dcterms:W3CDTF">2022-06-21T02:07:00Z</dcterms:modified>
</cp:coreProperties>
</file>